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EE6B" w14:textId="77777777"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1E69CB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CD724D" w14:textId="55ED71FF" w:rsidR="00A253D6" w:rsidRPr="001148F7" w:rsidRDefault="00A253D6" w:rsidP="001148F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1148F7" w:rsidRPr="001148F7">
        <w:rPr>
          <w:rFonts w:ascii="Times New Roman" w:hAnsi="Times New Roman" w:cs="Times New Roman"/>
          <w:sz w:val="28"/>
          <w:szCs w:val="28"/>
        </w:rPr>
        <w:t>О рабочей группе по содействию развитию конкуренции в Труновском муниципальном округе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6E0F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25520" w14:textId="49A6DFBD" w:rsidR="00BA351A" w:rsidRPr="001148F7" w:rsidRDefault="00A253D6" w:rsidP="0011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1148F7" w:rsidRPr="001148F7">
        <w:rPr>
          <w:rFonts w:ascii="Times New Roman" w:hAnsi="Times New Roman" w:cs="Times New Roman"/>
          <w:sz w:val="28"/>
          <w:szCs w:val="28"/>
        </w:rPr>
        <w:t>О рабочей группе по содействию развитию конкуренции в Труновском муниципальном округе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148F7" w:rsidRPr="001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деятельности по вопросам внедрения на территории Труновского муниципального округа Ставропольского края стандарта развития конкуренции в субъектах Российской Федерации, утвержденного распоряжением Правительства Российской Федерации                      от 17 апреля 2019 года, а также в рамках соглашения между министерством экономического развития Ставропольского края и администрацией Труновского муниципального округа Ставропольского края о внедрении Стандарта развития конкуренции от 10 июня 2021 года № 31</w:t>
      </w:r>
    </w:p>
    <w:p w14:paraId="24589933" w14:textId="78F217AB"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</w:t>
      </w:r>
      <w:r w:rsidR="00F874BE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антимонопольного законодательства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874BE" w:rsidRPr="00F874BE">
        <w:t xml:space="preserve"> </w:t>
      </w:r>
      <w:r w:rsidR="00F874BE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</w:t>
      </w:r>
      <w:r w:rsidR="000163EB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законам, </w:t>
      </w:r>
      <w:r w:rsidR="000163E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законам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F9F49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863FA" w14:textId="77777777"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026B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928F9" w14:textId="582A5791" w:rsidR="00077D2A" w:rsidRPr="00077D2A" w:rsidRDefault="000163EB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</w:t>
      </w:r>
    </w:p>
    <w:p w14:paraId="441595AC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14:paraId="0B1BD0B0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14:paraId="4521A450" w14:textId="51DA4433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4A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Стрельникова</w:t>
      </w:r>
    </w:p>
    <w:p w14:paraId="36A969A1" w14:textId="77777777"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613CA" w14:textId="77777777"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163EB"/>
    <w:rsid w:val="00022C90"/>
    <w:rsid w:val="00077D2A"/>
    <w:rsid w:val="00083D67"/>
    <w:rsid w:val="000D53C9"/>
    <w:rsid w:val="001148F7"/>
    <w:rsid w:val="00154E70"/>
    <w:rsid w:val="0017125A"/>
    <w:rsid w:val="0017694F"/>
    <w:rsid w:val="001D7854"/>
    <w:rsid w:val="00345CC1"/>
    <w:rsid w:val="003A5802"/>
    <w:rsid w:val="003D3877"/>
    <w:rsid w:val="004A60D8"/>
    <w:rsid w:val="00526857"/>
    <w:rsid w:val="00540193"/>
    <w:rsid w:val="00630C61"/>
    <w:rsid w:val="006921C6"/>
    <w:rsid w:val="006A4352"/>
    <w:rsid w:val="006A5506"/>
    <w:rsid w:val="006D5F1D"/>
    <w:rsid w:val="006F4F2B"/>
    <w:rsid w:val="00730C44"/>
    <w:rsid w:val="008035DC"/>
    <w:rsid w:val="00810CA1"/>
    <w:rsid w:val="00824C75"/>
    <w:rsid w:val="00866B47"/>
    <w:rsid w:val="00872A1A"/>
    <w:rsid w:val="009235B5"/>
    <w:rsid w:val="009570EC"/>
    <w:rsid w:val="009817C0"/>
    <w:rsid w:val="009E1648"/>
    <w:rsid w:val="009F266E"/>
    <w:rsid w:val="00A253D6"/>
    <w:rsid w:val="00A31D1D"/>
    <w:rsid w:val="00B47B4C"/>
    <w:rsid w:val="00BA351A"/>
    <w:rsid w:val="00C42E18"/>
    <w:rsid w:val="00C61F60"/>
    <w:rsid w:val="00C94F03"/>
    <w:rsid w:val="00CA76B4"/>
    <w:rsid w:val="00CF0517"/>
    <w:rsid w:val="00CF2946"/>
    <w:rsid w:val="00D451B6"/>
    <w:rsid w:val="00E051A8"/>
    <w:rsid w:val="00E915D2"/>
    <w:rsid w:val="00EE78E7"/>
    <w:rsid w:val="00F06BEB"/>
    <w:rsid w:val="00F874BE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A9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39</cp:revision>
  <cp:lastPrinted>2021-02-24T11:19:00Z</cp:lastPrinted>
  <dcterms:created xsi:type="dcterms:W3CDTF">2018-01-16T11:50:00Z</dcterms:created>
  <dcterms:modified xsi:type="dcterms:W3CDTF">2023-10-19T11:07:00Z</dcterms:modified>
</cp:coreProperties>
</file>