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2E5A9281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501C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501CA3" w:rsidRPr="00501CA3">
        <w:rPr>
          <w:rFonts w:ascii="Times New Roman" w:hAnsi="Times New Roman"/>
          <w:sz w:val="28"/>
          <w:szCs w:val="28"/>
        </w:rPr>
        <w:t xml:space="preserve">О внесении изменений в Порядок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20.09.2022 </w:t>
      </w:r>
      <w:r w:rsidR="00501CA3">
        <w:rPr>
          <w:rFonts w:ascii="Times New Roman" w:hAnsi="Times New Roman"/>
          <w:sz w:val="28"/>
          <w:szCs w:val="28"/>
        </w:rPr>
        <w:t xml:space="preserve">    </w:t>
      </w:r>
      <w:r w:rsidR="00501CA3" w:rsidRPr="00501CA3">
        <w:rPr>
          <w:rFonts w:ascii="Times New Roman" w:hAnsi="Times New Roman"/>
          <w:sz w:val="28"/>
          <w:szCs w:val="28"/>
        </w:rPr>
        <w:t>№ 675-п</w:t>
      </w:r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004C6ED6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6C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6C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1EC9A62D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EC32CB" w:rsidRP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337E59"/>
    <w:rsid w:val="00465DD4"/>
    <w:rsid w:val="00501CA3"/>
    <w:rsid w:val="006C28C8"/>
    <w:rsid w:val="007D0549"/>
    <w:rsid w:val="008108CD"/>
    <w:rsid w:val="009E705B"/>
    <w:rsid w:val="00AE0A94"/>
    <w:rsid w:val="00B602AF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9</cp:revision>
  <cp:lastPrinted>2021-11-25T08:21:00Z</cp:lastPrinted>
  <dcterms:created xsi:type="dcterms:W3CDTF">2021-11-24T12:40:00Z</dcterms:created>
  <dcterms:modified xsi:type="dcterms:W3CDTF">2023-04-20T05:36:00Z</dcterms:modified>
</cp:coreProperties>
</file>