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2A56371D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0E17CA" w:rsidRPr="000E17CA">
        <w:rPr>
          <w:rFonts w:ascii="Times New Roman" w:hAnsi="Times New Roman"/>
          <w:sz w:val="28"/>
          <w:szCs w:val="28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6972FD" w:rsidRPr="000E17CA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77AD5DE1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0E17CA" w:rsidRPr="000E17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6972FD" w:rsidRPr="000E1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E17CA" w:rsidRPr="000E17CA">
        <w:rPr>
          <w:rFonts w:ascii="Times New Roman" w:hAnsi="Times New Roman"/>
          <w:sz w:val="28"/>
          <w:szCs w:val="28"/>
        </w:rPr>
        <w:t xml:space="preserve">соответствии со статьей </w:t>
      </w:r>
      <w:r w:rsidR="000E17CA">
        <w:rPr>
          <w:rFonts w:ascii="Times New Roman" w:hAnsi="Times New Roman"/>
          <w:sz w:val="28"/>
          <w:szCs w:val="28"/>
        </w:rPr>
        <w:t xml:space="preserve">              </w:t>
      </w:r>
      <w:r w:rsidR="000E17CA" w:rsidRPr="000E17CA">
        <w:rPr>
          <w:rFonts w:ascii="Times New Roman" w:hAnsi="Times New Roman"/>
          <w:sz w:val="28"/>
          <w:szCs w:val="28"/>
        </w:rPr>
        <w:t>11 Федерального закона от 28 декабря</w:t>
      </w:r>
      <w:r w:rsidR="000E17CA">
        <w:rPr>
          <w:rFonts w:ascii="Times New Roman" w:hAnsi="Times New Roman"/>
          <w:sz w:val="28"/>
          <w:szCs w:val="28"/>
        </w:rPr>
        <w:t xml:space="preserve"> </w:t>
      </w:r>
      <w:r w:rsidR="000E17CA" w:rsidRPr="000E17CA">
        <w:rPr>
          <w:rFonts w:ascii="Times New Roman" w:hAnsi="Times New Roman"/>
          <w:sz w:val="28"/>
          <w:szCs w:val="28"/>
        </w:rPr>
        <w:t xml:space="preserve">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131-ФЗ </w:t>
      </w:r>
      <w:r w:rsidR="000E17CA">
        <w:rPr>
          <w:rFonts w:ascii="Times New Roman" w:hAnsi="Times New Roman"/>
          <w:sz w:val="28"/>
          <w:szCs w:val="28"/>
        </w:rPr>
        <w:t xml:space="preserve">                   </w:t>
      </w:r>
      <w:r w:rsidR="000E17CA" w:rsidRPr="000E17C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приказом комитета Ставропольского края по пищевой и перерабатывающей промышленности, торговле и лицензированию от </w:t>
      </w:r>
      <w:r w:rsidR="000E17CA">
        <w:rPr>
          <w:rFonts w:ascii="Times New Roman" w:hAnsi="Times New Roman"/>
          <w:sz w:val="28"/>
          <w:szCs w:val="28"/>
        </w:rPr>
        <w:t xml:space="preserve">                    </w:t>
      </w:r>
      <w:r w:rsidR="000E17CA" w:rsidRPr="000E17CA">
        <w:rPr>
          <w:rFonts w:ascii="Times New Roman" w:hAnsi="Times New Roman"/>
          <w:sz w:val="28"/>
          <w:szCs w:val="28"/>
        </w:rPr>
        <w:t>13 октября 2022 г. № 393/01-07 о/д</w:t>
      </w:r>
      <w:r w:rsidR="000E17CA">
        <w:rPr>
          <w:rFonts w:ascii="Times New Roman" w:hAnsi="Times New Roman"/>
          <w:sz w:val="28"/>
          <w:szCs w:val="28"/>
        </w:rPr>
        <w:t xml:space="preserve"> </w:t>
      </w:r>
      <w:r w:rsidR="000E17CA" w:rsidRPr="000E17CA">
        <w:rPr>
          <w:rFonts w:ascii="Times New Roman" w:hAnsi="Times New Roman"/>
          <w:sz w:val="28"/>
          <w:szCs w:val="28"/>
        </w:rPr>
        <w:t>«О внесении изменения в приказ комитета Ставропольского края по пищевой и перерабатывающей промышленности, торговле и лицензированию от 15 апреля 2011 г. № 61/01-07 о/д «Об утверждении Порядка организации ярмарок и продажи товаров (выполнения работ, оказания услуг) на них на территории Ставропольского края»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C86C23">
        <w:rPr>
          <w:rFonts w:ascii="Times New Roman" w:hAnsi="Times New Roman"/>
          <w:bCs/>
          <w:sz w:val="28"/>
          <w:szCs w:val="24"/>
        </w:rPr>
        <w:t>Уставом Труновского муниципального округа Ставропольского края</w:t>
      </w:r>
      <w:r w:rsidR="003B1A34">
        <w:rPr>
          <w:rFonts w:ascii="Times New Roman" w:hAnsi="Times New Roman"/>
          <w:sz w:val="28"/>
          <w:szCs w:val="28"/>
        </w:rPr>
        <w:t>.</w:t>
      </w:r>
    </w:p>
    <w:p w14:paraId="07473CE7" w14:textId="13D6F352" w:rsidR="00E051A8" w:rsidRDefault="003B1A34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0E17CA" w:rsidRPr="000E17CA">
        <w:rPr>
          <w:rFonts w:ascii="Times New Roman" w:hAnsi="Times New Roman"/>
          <w:sz w:val="28"/>
          <w:szCs w:val="28"/>
        </w:rPr>
        <w:t>изменения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="000E17CA">
        <w:rPr>
          <w:rFonts w:ascii="Times New Roman" w:hAnsi="Times New Roman"/>
          <w:sz w:val="28"/>
          <w:szCs w:val="28"/>
        </w:rPr>
        <w:t xml:space="preserve"> и </w:t>
      </w:r>
      <w:r w:rsidR="000E17CA" w:rsidRPr="000E17CA">
        <w:rPr>
          <w:rFonts w:ascii="Times New Roman" w:hAnsi="Times New Roman"/>
          <w:sz w:val="28"/>
          <w:szCs w:val="28"/>
        </w:rPr>
        <w:t>адресный перечень ярмарок, организатором которых является администрация Труновского муниципального округа Ставропольского края.</w:t>
      </w:r>
      <w:bookmarkStart w:id="0" w:name="_GoBack"/>
      <w:bookmarkEnd w:id="0"/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43E44E01" w:rsidR="00E5432F" w:rsidRPr="00E5432F" w:rsidRDefault="005577B6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1341"/>
    <w:rsid w:val="00066D3A"/>
    <w:rsid w:val="000D53C9"/>
    <w:rsid w:val="000E17CA"/>
    <w:rsid w:val="0017694F"/>
    <w:rsid w:val="001D7854"/>
    <w:rsid w:val="002A7D3C"/>
    <w:rsid w:val="002D58A4"/>
    <w:rsid w:val="00330283"/>
    <w:rsid w:val="00345CC1"/>
    <w:rsid w:val="0035106A"/>
    <w:rsid w:val="003A5802"/>
    <w:rsid w:val="003B1A34"/>
    <w:rsid w:val="003C720F"/>
    <w:rsid w:val="00526857"/>
    <w:rsid w:val="005577B6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22</cp:revision>
  <cp:lastPrinted>2021-10-13T12:57:00Z</cp:lastPrinted>
  <dcterms:created xsi:type="dcterms:W3CDTF">2020-12-17T05:47:00Z</dcterms:created>
  <dcterms:modified xsi:type="dcterms:W3CDTF">2023-04-04T10:49:00Z</dcterms:modified>
</cp:coreProperties>
</file>