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4E71" w14:textId="77777777" w:rsidR="00BD56D3" w:rsidRPr="00BD56D3" w:rsidRDefault="00BD56D3" w:rsidP="00BD56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Приложение № 1 </w:t>
      </w:r>
    </w:p>
    <w:p w14:paraId="1C480F88" w14:textId="77777777" w:rsidR="00BD56D3" w:rsidRPr="00BD56D3" w:rsidRDefault="00BD56D3" w:rsidP="00BD56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711"/>
      </w:tblGrid>
      <w:tr w:rsidR="00BD56D3" w:rsidRPr="00BD56D3" w14:paraId="259D05C2" w14:textId="77777777" w:rsidTr="00BD56D3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1388A87B" w14:textId="77777777" w:rsidR="00BD56D3" w:rsidRPr="00BD56D3" w:rsidRDefault="00BD56D3" w:rsidP="00BD56D3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6D3">
              <w:rPr>
                <w:rFonts w:ascii="Times New Roman" w:eastAsia="Times New Roman" w:hAnsi="Times New Roman"/>
                <w:bCs/>
                <w:sz w:val="24"/>
                <w:szCs w:val="24"/>
              </w:rPr>
              <w:t>к порядку проведения анализа нормативных правовых актов администрации Труновского муниципального округа Ставропольского края и их проектов на соответствие требованиям антимонопольного законодательства</w:t>
            </w:r>
          </w:p>
          <w:p w14:paraId="7CB42283" w14:textId="77777777" w:rsidR="00BD56D3" w:rsidRPr="00BD56D3" w:rsidRDefault="00BD56D3" w:rsidP="00BD56D3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13F2BB38" w14:textId="77777777" w:rsidR="00BD56D3" w:rsidRPr="00BD56D3" w:rsidRDefault="00BD56D3" w:rsidP="00BD5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620521B8" w14:textId="77777777" w:rsidR="00BD56D3" w:rsidRPr="00BD56D3" w:rsidRDefault="00BD56D3" w:rsidP="00BD56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ЗАМЕЧАНИЯ И ПРЕДЛОЖЕНИЯ</w:t>
      </w:r>
    </w:p>
    <w:p w14:paraId="79EB6988" w14:textId="77777777" w:rsidR="00BD56D3" w:rsidRPr="00BD56D3" w:rsidRDefault="00BD56D3" w:rsidP="00BD56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3C7081" w14:textId="77777777" w:rsidR="00BD56D3" w:rsidRPr="00BD56D3" w:rsidRDefault="00BD56D3" w:rsidP="00BD56D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и граждан в связи с проведением анализа нормативных правовых актов администрации Труновского муниципального округа Ставропольского края и их проектов на соответствие требованиям антимонопольного законодательства</w:t>
      </w:r>
    </w:p>
    <w:p w14:paraId="44B4E67F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Наименование, адрес организации, лица, вносящего замечания и предложения _______________________________________________________</w:t>
      </w:r>
    </w:p>
    <w:p w14:paraId="6AFB639C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нормативного правового акта администрации Труновского муниципального округа Ставропольского края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законодательства___________________________________</w:t>
      </w:r>
    </w:p>
    <w:p w14:paraId="492950D5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Наименование раздела, главы, статьи, части пункта, абзаца нормативного правового акта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 __________________________________</w:t>
      </w:r>
    </w:p>
    <w:p w14:paraId="510ECA47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Указание положений нормативного правового акта (проекта нормативного правового акта), способствующих созданию условий для нарушения требований антимонопольного законодательства _______________________</w:t>
      </w:r>
    </w:p>
    <w:p w14:paraId="3F72E9E6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Указание норм Федерального закона </w:t>
      </w:r>
      <w:hyperlink r:id="rId4" w:tgtFrame="_blank" w:history="1">
        <w:r w:rsidRPr="00BD56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26 июля 2006 года № 135-ФЗ</w:t>
        </w:r>
      </w:hyperlink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рисков нарушения антимонопольного законодательства __________________________________________________</w:t>
      </w:r>
    </w:p>
    <w:p w14:paraId="3683E9CF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Предложения по устранению рисков нарушения антимонопольного законодательства _________________________________________________</w:t>
      </w:r>
    </w:p>
    <w:p w14:paraId="7DAD6816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Дата, подпись, расшифровка подписи</w:t>
      </w:r>
    </w:p>
    <w:p w14:paraId="007F158C" w14:textId="77777777" w:rsidR="00BD56D3" w:rsidRPr="00BD56D3" w:rsidRDefault="00BD56D3" w:rsidP="00BD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A5196" w14:textId="77777777" w:rsidR="004247C3" w:rsidRDefault="004247C3"/>
    <w:sectPr w:rsidR="0042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9AE"/>
    <w:rsid w:val="000E031C"/>
    <w:rsid w:val="004247C3"/>
    <w:rsid w:val="009939AE"/>
    <w:rsid w:val="00AB066E"/>
    <w:rsid w:val="00BD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C99E"/>
  <w15:chartTrackingRefBased/>
  <w15:docId w15:val="{E5A9FD13-9ECD-4D7C-9D5F-E504C404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6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:8080/bigs/showDocument.html?id=46FE6122-83A1-41D3-A87F-CA82977FB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StrelnikovaSV</dc:creator>
  <cp:keywords/>
  <dc:description/>
  <cp:lastModifiedBy>StrelnikovaSV</cp:lastModifiedBy>
  <cp:revision>2</cp:revision>
  <dcterms:created xsi:type="dcterms:W3CDTF">2022-09-06T11:02:00Z</dcterms:created>
  <dcterms:modified xsi:type="dcterms:W3CDTF">2022-09-06T11:02:00Z</dcterms:modified>
</cp:coreProperties>
</file>