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7" w:type="dxa"/>
        <w:tblInd w:w="-106" w:type="dxa"/>
        <w:tblLook w:val="00A0" w:firstRow="1" w:lastRow="0" w:firstColumn="1" w:lastColumn="0" w:noHBand="0" w:noVBand="0"/>
      </w:tblPr>
      <w:tblGrid>
        <w:gridCol w:w="237"/>
        <w:gridCol w:w="14510"/>
      </w:tblGrid>
      <w:tr w:rsidR="001301D2" w:rsidTr="003425BF">
        <w:trPr>
          <w:trHeight w:val="2127"/>
        </w:trPr>
        <w:tc>
          <w:tcPr>
            <w:tcW w:w="14747" w:type="dxa"/>
            <w:gridSpan w:val="2"/>
            <w:vAlign w:val="bottom"/>
          </w:tcPr>
          <w:p w:rsidR="001301D2" w:rsidRDefault="001301D2" w:rsidP="00D20EB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2A5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Приложение № 3</w:t>
            </w:r>
          </w:p>
          <w:p w:rsidR="001301D2" w:rsidRDefault="001301D2" w:rsidP="00D20EB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D20EB0">
            <w:pPr>
              <w:spacing w:after="0" w:line="240" w:lineRule="exact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Труновского муниципального округа Ставропольского края </w:t>
            </w:r>
            <w:r w:rsidR="00D217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О бюджете Труновского муниципального округа Ставропольского края на 2023 год                                             и плановый период 2024 и 2025 годов</w:t>
            </w:r>
            <w:r w:rsidR="00D217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493" w:rsidRPr="00C63493" w:rsidRDefault="00C63493" w:rsidP="00D20EB0">
            <w:pPr>
              <w:spacing w:after="0" w:line="240" w:lineRule="exact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D20EB0">
            <w:pPr>
              <w:spacing w:after="0" w:line="240" w:lineRule="exact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от 20 декабря 2022 г.  № 137</w:t>
            </w:r>
          </w:p>
          <w:p w:rsidR="00C63493" w:rsidRPr="00C63493" w:rsidRDefault="00C63493" w:rsidP="00D20EB0">
            <w:pPr>
              <w:spacing w:after="0" w:line="240" w:lineRule="auto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D20EB0">
            <w:pPr>
              <w:spacing w:after="0" w:line="240" w:lineRule="exact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                                                                                                             Думы Труновского муниципального округа                                                                                                                Ставропольского края</w:t>
            </w:r>
          </w:p>
          <w:p w:rsidR="001301D2" w:rsidRDefault="00C63493" w:rsidP="00D20EB0">
            <w:pPr>
              <w:spacing w:after="0" w:line="240" w:lineRule="exact"/>
              <w:ind w:left="9356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1301D2" w:rsidTr="003425BF">
        <w:trPr>
          <w:trHeight w:val="372"/>
        </w:trPr>
        <w:tc>
          <w:tcPr>
            <w:tcW w:w="14747" w:type="dxa"/>
            <w:gridSpan w:val="2"/>
            <w:shd w:val="clear" w:color="000000" w:fill="FFFFFF"/>
            <w:vAlign w:val="bottom"/>
          </w:tcPr>
          <w:p w:rsidR="001301D2" w:rsidRDefault="001301D2" w:rsidP="00D20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C634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07A56">
              <w:rPr>
                <w:rFonts w:ascii="Times New Roman" w:hAnsi="Times New Roman" w:cs="Times New Roman"/>
                <w:sz w:val="28"/>
                <w:szCs w:val="28"/>
              </w:rPr>
              <w:t>от __________________2023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</w:p>
        </w:tc>
      </w:tr>
      <w:tr w:rsidR="001301D2" w:rsidTr="003425BF">
        <w:trPr>
          <w:gridAfter w:val="1"/>
          <w:wAfter w:w="14510" w:type="dxa"/>
          <w:trHeight w:val="818"/>
        </w:trPr>
        <w:tc>
          <w:tcPr>
            <w:tcW w:w="237" w:type="dxa"/>
          </w:tcPr>
          <w:p w:rsidR="001301D2" w:rsidRDefault="001301D2" w:rsidP="00D20EB0">
            <w:pPr>
              <w:spacing w:after="0"/>
            </w:pPr>
          </w:p>
        </w:tc>
        <w:bookmarkStart w:id="0" w:name="_GoBack"/>
        <w:bookmarkEnd w:id="0"/>
      </w:tr>
      <w:tr w:rsidR="001301D2" w:rsidTr="003425BF">
        <w:trPr>
          <w:trHeight w:val="1875"/>
        </w:trPr>
        <w:tc>
          <w:tcPr>
            <w:tcW w:w="14747" w:type="dxa"/>
            <w:gridSpan w:val="2"/>
            <w:vAlign w:val="bottom"/>
          </w:tcPr>
          <w:p w:rsidR="001301D2" w:rsidRDefault="001301D2" w:rsidP="00D2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  <w:p w:rsidR="001301D2" w:rsidRDefault="001301D2" w:rsidP="00D2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бюджетных ассигнований по главным распорядителям средств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Тру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новского муниципального округа С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разделам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 подразделам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 целевым статьям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(муниципальным программам 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Труновского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округа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(Вед.)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3425BF" w:rsidRPr="00342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 и плановый период 2024 и 2025 годов</w:t>
            </w:r>
          </w:p>
          <w:p w:rsidR="001301D2" w:rsidRDefault="003425BF" w:rsidP="00D20E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226840" w:rsidRPr="00226840" w:rsidRDefault="00226840" w:rsidP="00D20EB0">
      <w:pPr>
        <w:spacing w:after="0"/>
        <w:rPr>
          <w:vanish/>
        </w:rPr>
      </w:pPr>
      <w:bookmarkStart w:id="1" w:name="RANGE!A10:I11"/>
    </w:p>
    <w:bookmarkEnd w:id="1"/>
    <w:p w:rsidR="003425BF" w:rsidRPr="003425BF" w:rsidRDefault="003425BF" w:rsidP="00D20EB0">
      <w:p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09"/>
        <w:gridCol w:w="567"/>
        <w:gridCol w:w="567"/>
        <w:gridCol w:w="1811"/>
        <w:gridCol w:w="576"/>
        <w:gridCol w:w="1665"/>
        <w:gridCol w:w="1476"/>
        <w:gridCol w:w="1637"/>
      </w:tblGrid>
      <w:tr w:rsidR="00282F60" w:rsidRPr="00C0366B" w:rsidTr="00282F60">
        <w:trPr>
          <w:trHeight w:val="20"/>
        </w:trPr>
        <w:tc>
          <w:tcPr>
            <w:tcW w:w="5778" w:type="dxa"/>
            <w:vMerge w:val="restart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778" w:type="dxa"/>
            <w:gridSpan w:val="3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Сумма по годам</w:t>
            </w:r>
          </w:p>
        </w:tc>
      </w:tr>
      <w:tr w:rsidR="00282F60" w:rsidRPr="00C0366B" w:rsidTr="00282F60">
        <w:trPr>
          <w:trHeight w:val="20"/>
        </w:trPr>
        <w:tc>
          <w:tcPr>
            <w:tcW w:w="57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82F60" w:rsidRPr="00C0366B" w:rsidTr="00282F60">
        <w:trPr>
          <w:trHeight w:val="20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5:I980"/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2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21795" w:rsidRPr="00D21795" w:rsidRDefault="00D21795" w:rsidP="00D21795">
      <w:pPr>
        <w:spacing w:after="0"/>
        <w:rPr>
          <w:vanish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771"/>
        <w:gridCol w:w="710"/>
        <w:gridCol w:w="568"/>
        <w:gridCol w:w="568"/>
        <w:gridCol w:w="1842"/>
        <w:gridCol w:w="577"/>
        <w:gridCol w:w="1554"/>
        <w:gridCol w:w="1561"/>
        <w:gridCol w:w="1699"/>
      </w:tblGrid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Дума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5 405,99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5 305,99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5 305,99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4 836,58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Думы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4 836,58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663,34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563,34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563,34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536,69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436,69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436,69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Думы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254 166,88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96 838,31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101 068,58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Глава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51 4 00 00000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51 4 00 10010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51 4 00 10010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51 4 00 10020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51 4 00 10020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сельского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2 037,91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1 985,60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1 985,60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404,83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457,14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457,14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50 859,73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50 638,58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50 308,20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50 859,73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50 638,58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50 308,20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7 803,71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7 582,55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7 252,18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6 096,56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5 875,41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5 545,03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445,78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445,77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445,78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589,81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589,81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589,80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1 277,97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266,91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51 2 00 51200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51 2 00 51200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деятельности администрации Труновского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51 3 00 20020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51 3 00 20020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экономического потенциала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«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1 095,99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996,99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996,99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«Привлечение СО НКО к профилактике правонарушений, развитие патриотической деятельности несовершеннолетних и молодежи»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08 3 07 00000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08 3 07 20470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08 3 07 20470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дополнительного профессионального образования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12 1 01 20700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12 1 01 20700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10 752,03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9 723,79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9 550,79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10 752,03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9 723,79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9 550,79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6 764,55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663,01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1 608,62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1 572,49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1 399,49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1 608,62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1 572,49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1 399,49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материальное поощрение гражданам, удостоенным звания «Почетный гражданин», «Почетный житель»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521,23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реализацию мероприятий, связанных с призывом граждан Труновского муниципального округа Ставропольского края на военную службу в рамках частичной мобилизации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51 6 00 00000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521,23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вещевого имущества, технических средств и оборудования, а также иных сре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я нужд граждан Труновского муниципального округа Ставропольского края, призванных на военную службу по частичной мобилизации в Вооруженные силы Российской Федерации за счет средств местного бюджета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51 6 00 20600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521,23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51 6 00 20600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521,23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7 247,44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7 247,44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7 513,36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«Безопасное село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и ликвидация чрезвычайных ситуаций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3 029,23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3 029,23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3 295,15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01 S7730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01 S7730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05 1 01 76540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05 1 01 76540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Труновского муниципального округа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Непрограммные расходы в рамках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51 2 00 77150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51 2 00 77150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163 141,45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9 713,69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163 141,45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9 713,69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8 524,05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4 472,09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4 472,09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проектированию, строительству, реконструкции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03 2 01 20490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03 2 01 20490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1 651,96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1 651,96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R1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154 617,40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рамках реализации регионального проекта «Региональная и местная дорожная сеть» за счет средств местного бюджета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R1 23930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7 431,98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R1 23930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7 431,98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R1 S3930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147 185,42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R1 S3930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147 185,42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экономического потенциала на территории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малого и среднего предпринимательства и потребительского рынка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07 2 01 60010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07 2 01 60010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«Пропаганда и популяризация предпринимательской деятельности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07 2 02 20250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07 2 02 20250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баннеров и плакатов с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логотипом акции «Покупай ставропольское» на рекламных щитах и в торговых организациях округа, приобретение </w:t>
            </w:r>
            <w:proofErr w:type="spell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штендера</w:t>
            </w:r>
            <w:proofErr w:type="spell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с логотипом акции «Покупай Ставропольское»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07 2 03 20260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07 2 03 20260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и внесение изменений в документацию в области градостроительства и архитектуры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51 1 00 20360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51 1 00 20360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сетей газораспределения и газоиспользующего оборудования на территории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51 2 00 20430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51 2 00 20430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456,84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1 785,00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456,84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1 785,00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муниципальных программ формирование современной городской среды»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456,84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«Формирование современной комфортной городской среды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06 1 02 20400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456,84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06 1 02 20400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456,84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F2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4 866,02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4 866,02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4 866,02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4 866,02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жильем молодых семей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доступным и комфортным жильем молодых семей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доступным и комфортным жильем молодых семей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1 01 L4970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1 01 L4970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12 440,81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5 621,17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5 621,17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на земельных участках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52 1 00 20150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1 131,65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52 1 00 20150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1 131,65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претензионно-исковых работ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52 1 00 20330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52 1 00 20330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S6400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S6400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27 758,54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27 997,13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27 997,13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Непрограммные расходы в рамках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15 810,71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16 049,30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16 049,30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746,80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1 110,02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1 110,02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гарантий муниципальным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336,80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336,80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по организации и функционированию муниципальных учреждений Труновского муниципального округа Ставропольского края подведомственных финансовому управлению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15 063,91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15 063,91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1 972,88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1 848,25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1 848,25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514 553,51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489 977,65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492 051,01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отдела образования администрации Труновского муниципального округа Ставропольского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края, другие вопросы в области образования и общепрограммные мероприятия»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142 795,79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142 795,79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142 795,79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96 447,08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94 666,73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95 181,60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46 815,30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46 815,30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46 815,31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46 013,88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44 233,53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44 748,39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01 1 01 22381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01 1 01 22381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4 149,68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4 314,86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4 444,00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2 752,18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3 012,36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3 079,94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1 397,50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1 302,50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1 364,06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41 749,47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41 752,47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41 752,47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«Повышение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уровня антитеррористической защищенности объектов образования Труновского муниципального округа Ставропольского края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308 738,31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287 369,03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288 342,14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дошкольного, общего и дополнительного образования в Труновском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308 738,31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287 369,03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288 342,14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общего образования»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307 001,17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285 631,89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286 605,00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97 254,32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77 851,14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78 990,88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53 888,39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35 549,86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36 513,18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17 736,33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16 671,68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16 848,10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детей с ограниченными возможностями здоровья,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общеобразовательных учреждениях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5 310,58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5 611,71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5 611,71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3 910,30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4 160,10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4 160,10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690,24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741,57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741,57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8 469,19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8 806,30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9 069,88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5 554,19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5 753,30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5 689,88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1 345,00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1 282,00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1 369,00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2 011,00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387,61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308,10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79,51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150 672,89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148 023,42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148 023,42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116 123,42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113 886,43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113 886,43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33 952,52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33 540,04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33 540,04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01 1 03 80010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01 1 03 80010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L7500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L7500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малых городах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12 083,19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12 083,18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12 083,18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1 881,76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1 881,75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1 881,75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01 1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01 1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 51790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01 1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 51790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01 1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 51790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«Повышение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уровня антитеррористической защищенности объектов образования Труновского муниципального округа Ставропольского края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240,35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240,93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240,93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67,85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24 349,57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24 349,57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24 349,57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22 925,90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22 807,76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22 890,76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50,02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22 875,88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22 757,76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22 840,76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01 1 02 22381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01 1 02 22381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«Ремонт класса танцев в Муниципальном казенном учреждении дополнительного образования «Дом детского творчества»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2ИП06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2ИП06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791,08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821,54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791,08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821,54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422,28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222,11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222,11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«Повышение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уровня антитеррористической защищенности объектов образования Труновского муниципального округа Ставропольского края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08 3 04 00000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беспризорности, правонарушений и антиобщественных действий несовершеннолетних в Труновском муниципальном округе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«Проведение мероприятий для молодежи Труновского муниципального округа»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«Организационно-воспитательная работа с молодежью»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01 4 01 20160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01 4 01 20160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21 687,31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21 705,05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21 723,36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отдела образования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Труновского муниципального округа Ставропольского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края, другие вопросы в области образования и общепрограммные мероприятия»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19 382,44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19 400,18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19 418,49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деятельности по реализации программы»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01 3 01 20130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01 3 01 20130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образования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13 189,34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13 207,08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13 225,39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13 189,34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13 207,08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13 225,39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1 467,45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1 485,19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1 503,50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безопасности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безопасности дорожного движения»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03 1 01 20110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03 1 01 20110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«Повышение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уровня антитеррористической защищенности объектов образования Труновского муниципального округа Ставропольского края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преступлений, совершаемых в состоянии алкогольного опьянения»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15 050,04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14 339,57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14 670,65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84,20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5 612,73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5 022,74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5 022,74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«Государственная поддержка и защита прав несовершеннолетних, детей-сирот и детей, оставшихся без попечения родителей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9 353,11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9 241,49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9 572,57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«Социальные выплаты детям-сиротам и детям, оставшимся без попечения родителей»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9 353,11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9 241,49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9 572,57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01 2 01 78110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1 619,48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1 684,24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01 2 01 78110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1 619,48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1 684,24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01 2 01 78130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7 403,11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7 472,01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7 738,33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01 2 01 78130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7 403,11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7 472,01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7 738,33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единовременного пособия усыновителям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01 2 01 78140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01 2 01 78140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129 658,75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200 714,86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101 730,81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«Сохранение и развитие культуры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42 475,54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42 475,54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28 302,72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27 831,04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20 042,84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20 042,84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9 278,46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1 490,26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1 490,26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490,55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505,27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490,55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505,27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A1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A1 55197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A1 55197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«Повышение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уровня антитеррористической защищенности объектов образования Труновского муниципального округа Ставропольского края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70 214,29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163 579,52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64 524,01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дела, библиотечного обслуживания, организация культурно-досуговой деятельности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70 214,29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163 579,52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64 524,01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4 248,85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4 250,92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4 253,07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19 147,77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19 019,43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19 018,74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17 584,18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17 454,18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17 454,18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2 068,43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1 938,43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1 938,43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393,61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395,27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396,99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41,43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L5194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1 167,57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L5194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1 167,57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46 179,51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41 146,34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41 252,20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41 500,12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39 564,62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39 647,22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6 903,40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4 967,90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5 050,50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культурно-массовых мероприятий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02 1 03 20220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2 408,09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02 1 03 20220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2 408,09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02 1 03 80010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559,33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581,71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604,97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02 1 03 80010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559,33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581,71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604,97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L4670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L4670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S6660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906,97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S6660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906,97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A1 54540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A1 54540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638,16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A2 55191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A2 55191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(государственная поддержка лучших работников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культуры, находящихся в сельской местности)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преступлений, совершаемых в состоянии алкогольного опьянения»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совершаемых в состоянии алкогольного опьянения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«Информирование населения Труновского муниципального округа Ставропольского края о наиболее распространённых видах и способах мошенничества»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мошенничества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08 3 03 20450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08 3 03 20450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правового просвещения и информирование лиц, отбывших уголовное наказание в виде лишения свободы, о фактах их социальной поддержки и возможности трудоустройства, в целях организации мероприятий по профилактики рецидивной преступности»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08 3 05 00000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правонарушений рецидивной преступности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08 3 05 20460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08 3 05 20460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«Сохранение и развитие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16 444,32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 «Сохранение и развитие культуры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16 444,32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16 444,32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14 888,22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14 521,25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14 577,99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1 374,93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1 007,96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1 064,70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272 723,98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191 862,91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180 681,87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106 606,30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103 340,34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102 650,50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106 606,30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103 340,34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102 650,50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106 541,01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103 275,98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102 583,56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2 086,52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2 164,27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2 251,08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30,84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31,98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33,27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2 055,68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2 132,29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2 217,81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25 952,49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25 997,33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25 994,13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339,36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384,20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384,15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25 613,13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25 613,13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25 609,98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09 1 01 76240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09 1 01 76240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39,95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9 793,89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9 253,91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8 713,93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79,30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9 705,41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9 169,70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8 634,63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22 850,14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21 451,02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21 181,29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315,33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293,30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22 534,81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21 155,02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20 887,99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24 127,95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22 679,80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22 499,35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332,97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312,95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310,46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23 794,98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22 366,85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22 188,89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пострадавшими от политических репрессий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R4040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9 137,80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R4040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9 137,80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R4620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R4620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63,51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66,05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150 386,37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72 836,01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62 344,95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150 386,37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72 836,01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62 344,95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116 101,66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51 307,29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54 601,21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21 523,78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21 236,65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22 081,63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09 1 02 76270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21 523,78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21 236,65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22 081,63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денежной компенсации на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ребенка в возрасте до 18 лет многодетным семьям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23 229,08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24 042,49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26 250,30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283,39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294,47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321,52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22 945,69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23 748,02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25 928,78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6 115,09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6 028,15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6 269,28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54,42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53,76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55,92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6 060,67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5 974,39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6 213,36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56,71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R3020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65 176,43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R3020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65 176,43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P1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P1 50840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P1 50840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15 731,31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14 196,23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14 196,24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14 196,23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1 487,04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1 487,13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1 487,00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2 815,46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2 672,86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2 672,86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и проведение официальных физкультурно-оздоровительных 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спорта и физической культуры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преступлений, совершаемых в состоянии алкогольного опьянения»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мероприятий, направленных на профилактику преступлений и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17 137,60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9 573,49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9 645,55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4 584,89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4 624,45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4 644,80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4 584,89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4 624,45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4 644,80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1 050,60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1 090,16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1 110,51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102,95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936,58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984,91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1 005,26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безопасности, профилактика терроризма 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4 005,05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4 005,05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4 005,05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работ по капитальному ремонту,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69,25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69,25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1 357,65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1 357,65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2 578,15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2 578,15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развития сельских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2 623,52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2 623,52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5 247,55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3 072,51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3 113,63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5 002,55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2 827,51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2 968,63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3 778,49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2 279,10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2 279,10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«Устройство детской спортивно игровой площадки на улице Лермонтова с Безопасного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2ИП05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1 499,39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2ИП05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1 499,39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112 010,59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16 699,53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16 786,12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5 807,48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5 740,38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5 745,27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5 807,48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5 740,38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5 745,27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992,15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925,05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929,94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773,56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706,46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711,35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761,29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761,30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761,30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133,03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171,87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203,63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71 320,19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71 320,19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71 320,19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1 431,59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1 431,59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2 991,75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2 991,75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66 896,85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66 896,85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жилищно-коммунального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350,70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350,70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4 138,93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4 138,93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29 258,65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7 785,66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7 835,60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27 843,65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6 370,66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6 420,60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«Санитарная очистка и благоустройство кладбищ»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1 180,00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1 180,00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1 180,00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24 239,96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2 748,63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2 748,92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2 497,51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2 353,63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2 353,92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2 497,51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2 353,63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2 353,92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S6730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S6730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12 321,89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6 983,20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7 012,53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3 782,85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3 766,63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3 768,87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3 782,85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3 766,63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3 768,87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753,67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737,45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739,69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86,33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639,11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631,66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633,90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приобретение и эксплуатация информационных систем, ресурсов 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«Поддержка муниципального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хозяйства»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2ИП07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2ИП07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(Благоустройство территории, прилегающей к Памятному знаку в честь основания совхоза им. Кирова поселка им. Кирова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Труновского округа Ставропольского края)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SИП07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4 030,00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SИП07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4 030,00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2 577,35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1 641,94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1 657,44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2 447,35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1 451,94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1 547,44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1 686,00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675,38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755,37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406,00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265,38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195,37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406,00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265,38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195,37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1 280,00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1 280,00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7 738,63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4 474,23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4 490,61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3 386,05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3 394,80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3 403,93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3 386,05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3 394,80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3 403,93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478,44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485,06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491,96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400,31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406,93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413,84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55,48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57,71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55,48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57,71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33,94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безопасности, профилактика терроризма 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работ по капитальному ремонту,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2 797,63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2 797,63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2 797,63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2ИП08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2ИП08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SИП08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2 418,13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SИП08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2 418,13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1 210,66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378,66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380,62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1 158,59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326,59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328,55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1 020,88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184,61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182,14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1 010,38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174,11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171,64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1 010,38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174,11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171,64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и содержание уличного освещения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8 137,81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5 560,61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5 582,98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3 382,96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3 382,96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459,35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462,04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462,04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86,53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372,23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383,89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383,89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приобретение и эксплуатация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69,35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69,35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33,94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2ИП03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2ИП03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SИП03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SИП03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1 372,04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958,37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975,45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1 312,04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898,37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915,45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998,04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572,87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589,95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823,04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547,87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564,95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823,04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547,87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564,95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«Модернизация уличной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освещения»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и содержание уличного освещения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11 085,35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9 774,92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9 817,14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4 203,89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4 211,85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4 220,05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4 203,89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4 211,85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4 220,05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726,59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734,55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742,76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111,72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602,33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627,83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636,04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«Дорожное хозяйство»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438,90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438,90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(Ремонт пешеходных дорожек по ул. Ленина (от дома № 84) и от парковки по ул. Гагарина до ул. Пролетарская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2ИП04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2ИП04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инициативного проекта (Ремонт пешеходных дорожек по ул. Ленина (от дома № 84) и от парковки по ул. Гагарина до ул. Пролетарская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SИП04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1 760,06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SИП04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1 760,06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3 813,48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3 486,54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3 509,97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3 313,48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3 086,54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3 109,97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1 827,33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1 600,39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1 623,82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1 802,33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1 575,39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1 598,82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1 652,33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1 575,39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1 598,82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10" w:type="dxa"/>
            <w:shd w:val="clear" w:color="auto" w:fill="auto"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13 110,00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27 155,00</w:t>
            </w:r>
          </w:p>
        </w:tc>
      </w:tr>
      <w:tr w:rsidR="00D21795" w:rsidRPr="00D21795" w:rsidTr="00D21795"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1 390 722,25</w:t>
            </w:r>
          </w:p>
        </w:tc>
        <w:tc>
          <w:tcPr>
            <w:tcW w:w="156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1 090 274,30</w:t>
            </w:r>
          </w:p>
        </w:tc>
        <w:tc>
          <w:tcPr>
            <w:tcW w:w="1699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1 000 726,79</w:t>
            </w:r>
          </w:p>
        </w:tc>
      </w:tr>
    </w:tbl>
    <w:p w:rsidR="00C0366B" w:rsidRDefault="00C0366B" w:rsidP="00C0366B"/>
    <w:p w:rsidR="00C0366B" w:rsidRDefault="00C0366B" w:rsidP="00C0366B"/>
    <w:sectPr w:rsidR="00C0366B" w:rsidSect="00A04CE2">
      <w:pgSz w:w="16838" w:h="11906" w:orient="landscape"/>
      <w:pgMar w:top="1985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oNotTrackMoves/>
  <w:defaultTabStop w:val="28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CE2"/>
    <w:rsid w:val="00032B52"/>
    <w:rsid w:val="00046DFA"/>
    <w:rsid w:val="000D0AD4"/>
    <w:rsid w:val="000F4DED"/>
    <w:rsid w:val="00110EFB"/>
    <w:rsid w:val="001301D2"/>
    <w:rsid w:val="001C0B50"/>
    <w:rsid w:val="00224232"/>
    <w:rsid w:val="00226840"/>
    <w:rsid w:val="002372A7"/>
    <w:rsid w:val="00270162"/>
    <w:rsid w:val="00282F60"/>
    <w:rsid w:val="002A149E"/>
    <w:rsid w:val="002A5D52"/>
    <w:rsid w:val="00322052"/>
    <w:rsid w:val="0034169B"/>
    <w:rsid w:val="003425BF"/>
    <w:rsid w:val="003A1B81"/>
    <w:rsid w:val="003F2817"/>
    <w:rsid w:val="00416EE1"/>
    <w:rsid w:val="004266B0"/>
    <w:rsid w:val="005448F4"/>
    <w:rsid w:val="00551005"/>
    <w:rsid w:val="00557DF3"/>
    <w:rsid w:val="005612A0"/>
    <w:rsid w:val="005A0FF6"/>
    <w:rsid w:val="00655598"/>
    <w:rsid w:val="006C0970"/>
    <w:rsid w:val="00700299"/>
    <w:rsid w:val="00787503"/>
    <w:rsid w:val="007D5A44"/>
    <w:rsid w:val="007E150B"/>
    <w:rsid w:val="00817883"/>
    <w:rsid w:val="00890343"/>
    <w:rsid w:val="00920279"/>
    <w:rsid w:val="00992E79"/>
    <w:rsid w:val="009E5AE1"/>
    <w:rsid w:val="00A04CE2"/>
    <w:rsid w:val="00A159B7"/>
    <w:rsid w:val="00AC7E14"/>
    <w:rsid w:val="00AE4AF0"/>
    <w:rsid w:val="00B064C0"/>
    <w:rsid w:val="00B67E36"/>
    <w:rsid w:val="00BE1A42"/>
    <w:rsid w:val="00BF663D"/>
    <w:rsid w:val="00C0276D"/>
    <w:rsid w:val="00C0366B"/>
    <w:rsid w:val="00C63493"/>
    <w:rsid w:val="00C741BF"/>
    <w:rsid w:val="00D20EB0"/>
    <w:rsid w:val="00D21795"/>
    <w:rsid w:val="00D8378D"/>
    <w:rsid w:val="00E44372"/>
    <w:rsid w:val="00EB2650"/>
    <w:rsid w:val="00EE270B"/>
    <w:rsid w:val="00F07A56"/>
    <w:rsid w:val="00F139FA"/>
    <w:rsid w:val="00F17435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62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70162"/>
    <w:rPr>
      <w:color w:val="0000FF"/>
      <w:u w:val="single"/>
    </w:rPr>
  </w:style>
  <w:style w:type="character" w:styleId="a3">
    <w:name w:val="FollowedHyperlink"/>
    <w:uiPriority w:val="99"/>
    <w:semiHidden/>
    <w:rsid w:val="00270162"/>
    <w:rPr>
      <w:color w:val="800080"/>
      <w:u w:val="single"/>
    </w:rPr>
  </w:style>
  <w:style w:type="character" w:customStyle="1" w:styleId="BalloonTextChar">
    <w:name w:val="Balloon Text Char"/>
    <w:uiPriority w:val="99"/>
    <w:semiHidden/>
    <w:locked/>
    <w:rsid w:val="0027016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uiPriority w:val="99"/>
    <w:semiHidden/>
    <w:locked/>
    <w:rsid w:val="00A04CE2"/>
    <w:rPr>
      <w:color w:val="00000A"/>
    </w:rPr>
  </w:style>
  <w:style w:type="character" w:customStyle="1" w:styleId="a6">
    <w:name w:val="Текст выноски Знак"/>
    <w:link w:val="a7"/>
    <w:uiPriority w:val="99"/>
    <w:semiHidden/>
    <w:locked/>
    <w:rsid w:val="00A04CE2"/>
    <w:rPr>
      <w:rFonts w:ascii="Times New Roman" w:hAnsi="Times New Roman" w:cs="Times New Roman"/>
      <w:color w:val="00000A"/>
      <w:sz w:val="2"/>
      <w:szCs w:val="2"/>
    </w:rPr>
  </w:style>
  <w:style w:type="paragraph" w:customStyle="1" w:styleId="a8">
    <w:name w:val="Заголовок"/>
    <w:basedOn w:val="a"/>
    <w:next w:val="a5"/>
    <w:uiPriority w:val="99"/>
    <w:rsid w:val="0027016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270162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A16EE6"/>
    <w:rPr>
      <w:rFonts w:cs="Calibri"/>
      <w:color w:val="00000A"/>
    </w:rPr>
  </w:style>
  <w:style w:type="paragraph" w:styleId="a9">
    <w:name w:val="List"/>
    <w:basedOn w:val="a5"/>
    <w:uiPriority w:val="99"/>
    <w:rsid w:val="00270162"/>
  </w:style>
  <w:style w:type="paragraph" w:customStyle="1" w:styleId="Caption1">
    <w:name w:val="Caption1"/>
    <w:basedOn w:val="a"/>
    <w:uiPriority w:val="99"/>
    <w:rsid w:val="00A04CE2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270162"/>
    <w:pPr>
      <w:ind w:left="220" w:hanging="220"/>
    </w:pPr>
  </w:style>
  <w:style w:type="paragraph" w:styleId="aa">
    <w:name w:val="index heading"/>
    <w:basedOn w:val="a"/>
    <w:uiPriority w:val="99"/>
    <w:semiHidden/>
    <w:rsid w:val="00270162"/>
    <w:pPr>
      <w:suppressLineNumbers/>
    </w:pPr>
  </w:style>
  <w:style w:type="paragraph" w:styleId="ab">
    <w:name w:val="caption"/>
    <w:basedOn w:val="a"/>
    <w:uiPriority w:val="99"/>
    <w:qFormat/>
    <w:rsid w:val="002701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nt5">
    <w:name w:val="font5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0">
    <w:name w:val="xl70"/>
    <w:basedOn w:val="a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a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72">
    <w:name w:val="xl72"/>
    <w:basedOn w:val="a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3">
    <w:name w:val="xl73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4">
    <w:name w:val="xl74"/>
    <w:basedOn w:val="a"/>
    <w:rsid w:val="00270162"/>
    <w:pPr>
      <w:shd w:val="clear" w:color="000000" w:fill="FFFFFF"/>
      <w:spacing w:beforeAutospacing="1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0162"/>
    <w:pPr>
      <w:shd w:val="clear" w:color="000000" w:fill="00B0F0"/>
      <w:spacing w:beforeAutospacing="1" w:afterAutospacing="1" w:line="240" w:lineRule="auto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0162"/>
    <w:pPr>
      <w:shd w:val="clear" w:color="000000" w:fill="CCC0DA"/>
      <w:spacing w:beforeAutospacing="1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1">
    <w:name w:val="xl81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70162"/>
    <w:pPr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89">
    <w:name w:val="xl89"/>
    <w:basedOn w:val="a"/>
    <w:uiPriority w:val="99"/>
    <w:rsid w:val="00270162"/>
    <w:pPr>
      <w:spacing w:beforeAutospacing="1" w:afterAutospacing="1" w:line="240" w:lineRule="auto"/>
    </w:pPr>
    <w:rPr>
      <w:rFonts w:ascii="Batang" w:eastAsia="Batang" w:hAnsi="Batang" w:cs="Batang"/>
      <w:sz w:val="28"/>
      <w:szCs w:val="28"/>
    </w:rPr>
  </w:style>
  <w:style w:type="paragraph" w:customStyle="1" w:styleId="xl91">
    <w:name w:val="xl91"/>
    <w:basedOn w:val="a"/>
    <w:uiPriority w:val="99"/>
    <w:rsid w:val="00270162"/>
    <w:pPr>
      <w:spacing w:beforeAutospacing="1" w:afterAutospacing="1" w:line="240" w:lineRule="auto"/>
    </w:pPr>
    <w:rPr>
      <w:sz w:val="24"/>
      <w:szCs w:val="24"/>
    </w:rPr>
  </w:style>
  <w:style w:type="paragraph" w:customStyle="1" w:styleId="xl92">
    <w:name w:val="xl92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3">
    <w:name w:val="xl9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4">
    <w:name w:val="xl94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7">
    <w:name w:val="xl9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8">
    <w:name w:val="xl9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270162"/>
    <w:pPr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color w:val="000000"/>
      <w:sz w:val="28"/>
      <w:szCs w:val="28"/>
    </w:rPr>
  </w:style>
  <w:style w:type="paragraph" w:customStyle="1" w:styleId="xl107">
    <w:name w:val="xl10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115">
    <w:name w:val="xl115"/>
    <w:basedOn w:val="a"/>
    <w:uiPriority w:val="99"/>
    <w:rsid w:val="00270162"/>
    <w:pPr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16">
    <w:name w:val="xl11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uiPriority w:val="99"/>
    <w:rsid w:val="00270162"/>
    <w:pPr>
      <w:shd w:val="clear" w:color="000000" w:fill="FFFF00"/>
      <w:spacing w:beforeAutospacing="1" w:afterAutospacing="1" w:line="240" w:lineRule="auto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270162"/>
    <w:pPr>
      <w:shd w:val="clear" w:color="000000" w:fill="FFFF00"/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3">
    <w:name w:val="xl123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8">
    <w:name w:val="xl128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27016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27016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270162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270162"/>
    <w:pPr>
      <w:pBdr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270162"/>
    <w:pPr>
      <w:pBdr>
        <w:bottom w:val="single" w:sz="4" w:space="0" w:color="00000A"/>
      </w:pBd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6"/>
    <w:uiPriority w:val="99"/>
    <w:semiHidden/>
    <w:rsid w:val="0027016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uiPriority w:val="99"/>
    <w:semiHidden/>
    <w:rsid w:val="00A16EE6"/>
    <w:rPr>
      <w:rFonts w:ascii="Times New Roman" w:hAnsi="Times New Roman"/>
      <w:color w:val="00000A"/>
      <w:sz w:val="0"/>
      <w:szCs w:val="0"/>
    </w:rPr>
  </w:style>
  <w:style w:type="paragraph" w:customStyle="1" w:styleId="xl88">
    <w:name w:val="xl88"/>
    <w:basedOn w:val="a"/>
    <w:uiPriority w:val="99"/>
    <w:rsid w:val="00270162"/>
    <w:pPr>
      <w:spacing w:beforeAutospacing="1" w:afterAutospacing="1" w:line="240" w:lineRule="auto"/>
      <w:jc w:val="both"/>
    </w:pPr>
    <w:rPr>
      <w:color w:val="FF0000"/>
      <w:sz w:val="28"/>
      <w:szCs w:val="28"/>
    </w:rPr>
  </w:style>
  <w:style w:type="paragraph" w:customStyle="1" w:styleId="xl90">
    <w:name w:val="xl90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table" w:styleId="ac">
    <w:name w:val="Table Grid"/>
    <w:basedOn w:val="a1"/>
    <w:uiPriority w:val="99"/>
    <w:rsid w:val="002701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3425BF"/>
  </w:style>
  <w:style w:type="character" w:styleId="ad">
    <w:name w:val="Hyperlink"/>
    <w:uiPriority w:val="99"/>
    <w:semiHidden/>
    <w:unhideWhenUsed/>
    <w:rsid w:val="003425BF"/>
    <w:rPr>
      <w:color w:val="0000FF"/>
      <w:u w:val="single"/>
    </w:rPr>
  </w:style>
  <w:style w:type="paragraph" w:customStyle="1" w:styleId="xl64">
    <w:name w:val="xl64"/>
    <w:basedOn w:val="a"/>
    <w:rsid w:val="00342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425B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425B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425B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3425B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B2650"/>
  </w:style>
  <w:style w:type="table" w:customStyle="1" w:styleId="20">
    <w:name w:val="Сетка таблицы2"/>
    <w:basedOn w:val="a1"/>
    <w:next w:val="ac"/>
    <w:uiPriority w:val="59"/>
    <w:rsid w:val="00EB265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92</Pages>
  <Words>22540</Words>
  <Characters>128481</Characters>
  <Application>Microsoft Office Word</Application>
  <DocSecurity>0</DocSecurity>
  <Lines>1070</Lines>
  <Paragraphs>301</Paragraphs>
  <ScaleCrop>false</ScaleCrop>
  <Company>ФУ</Company>
  <LinksUpToDate>false</LinksUpToDate>
  <CharactersWithSpaces>150720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Fin_User</cp:lastModifiedBy>
  <cp:revision>60</cp:revision>
  <cp:lastPrinted>2021-11-11T14:42:00Z</cp:lastPrinted>
  <dcterms:created xsi:type="dcterms:W3CDTF">2021-11-03T12:50:00Z</dcterms:created>
  <dcterms:modified xsi:type="dcterms:W3CDTF">2023-03-03T10:31:00Z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