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A" w:rsidRDefault="009F4A2A" w:rsidP="009F4A2A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F2ED5">
        <w:rPr>
          <w:rFonts w:ascii="Times New Roman" w:hAnsi="Times New Roman" w:cs="Times New Roman"/>
          <w:sz w:val="28"/>
          <w:szCs w:val="28"/>
        </w:rPr>
        <w:t>9</w:t>
      </w:r>
    </w:p>
    <w:p w:rsidR="009F4A2A" w:rsidRDefault="009F4A2A" w:rsidP="009F4A2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к решению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693278">
        <w:rPr>
          <w:rFonts w:ascii="Times New Roman" w:hAnsi="Times New Roman" w:cs="Times New Roman"/>
          <w:sz w:val="28"/>
          <w:szCs w:val="28"/>
        </w:rPr>
        <w:t>«</w:t>
      </w:r>
      <w:r w:rsidRPr="007272AE">
        <w:rPr>
          <w:rFonts w:ascii="Times New Roman" w:hAnsi="Times New Roman" w:cs="Times New Roman"/>
          <w:sz w:val="28"/>
          <w:szCs w:val="28"/>
        </w:rPr>
        <w:t>О бюджете Труновского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>Ставропольского края на 2021 год и плановый период 2022 и 2023 годов</w:t>
      </w:r>
      <w:r w:rsidR="00693278">
        <w:rPr>
          <w:rFonts w:ascii="Times New Roman" w:hAnsi="Times New Roman" w:cs="Times New Roman"/>
          <w:sz w:val="28"/>
          <w:szCs w:val="28"/>
        </w:rPr>
        <w:t>»</w:t>
      </w: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 18 декабря 2020 г.  № 68</w:t>
      </w:r>
    </w:p>
    <w:p w:rsidR="009F4A2A" w:rsidRPr="007272AE" w:rsidRDefault="009F4A2A" w:rsidP="000F2ED5">
      <w:pPr>
        <w:spacing w:after="0"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F2ED5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в новой редакции, утвержденной решением Думы Труновского муниципального округа 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9F4A2A" w:rsidRDefault="009F4A2A" w:rsidP="000F2ED5">
      <w:pPr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272AE">
        <w:rPr>
          <w:rFonts w:ascii="Times New Roman" w:hAnsi="Times New Roman" w:cs="Times New Roman"/>
          <w:sz w:val="28"/>
          <w:szCs w:val="28"/>
        </w:rPr>
        <w:t>2021 г. №</w:t>
      </w:r>
    </w:p>
    <w:p w:rsidR="009F4A2A" w:rsidRDefault="009F4A2A" w:rsidP="000F2ED5">
      <w:pPr>
        <w:spacing w:after="0" w:line="240" w:lineRule="auto"/>
        <w:jc w:val="center"/>
      </w:pPr>
    </w:p>
    <w:p w:rsidR="000F2ED5" w:rsidRDefault="000F2ED5" w:rsidP="000F2ED5">
      <w:pPr>
        <w:spacing w:after="0" w:line="240" w:lineRule="auto"/>
        <w:jc w:val="center"/>
      </w:pPr>
    </w:p>
    <w:p w:rsidR="0004327E" w:rsidRDefault="0004327E" w:rsidP="000F2ED5">
      <w:pPr>
        <w:spacing w:after="0" w:line="240" w:lineRule="auto"/>
        <w:jc w:val="center"/>
      </w:pPr>
    </w:p>
    <w:tbl>
      <w:tblPr>
        <w:tblW w:w="5038" w:type="pct"/>
        <w:tblInd w:w="93" w:type="dxa"/>
        <w:tblLayout w:type="fixed"/>
        <w:tblLook w:val="00A0"/>
      </w:tblPr>
      <w:tblGrid>
        <w:gridCol w:w="12"/>
        <w:gridCol w:w="7938"/>
        <w:gridCol w:w="2175"/>
        <w:gridCol w:w="804"/>
        <w:gridCol w:w="3969"/>
      </w:tblGrid>
      <w:tr w:rsidR="000F2ED5" w:rsidRPr="008D0786" w:rsidTr="00AD3579">
        <w:trPr>
          <w:gridBefore w:val="1"/>
          <w:wBefore w:w="4" w:type="pct"/>
          <w:trHeight w:val="20"/>
        </w:trPr>
        <w:tc>
          <w:tcPr>
            <w:tcW w:w="499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579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54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ED5" w:rsidRPr="008D0786" w:rsidTr="00AD3579">
        <w:trPr>
          <w:gridBefore w:val="1"/>
          <w:wBefore w:w="4" w:type="pct"/>
          <w:trHeight w:val="20"/>
        </w:trPr>
        <w:tc>
          <w:tcPr>
            <w:tcW w:w="499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23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8D0786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  деятельности) (ЦСР), группам видов расходов (ВР) классификации расходов 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</w:p>
          <w:p w:rsidR="000F2ED5" w:rsidRPr="008D0786" w:rsidRDefault="000F2ED5" w:rsidP="000F2ED5">
            <w:pPr>
              <w:spacing w:after="0" w:line="240" w:lineRule="auto"/>
              <w:ind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0F2ED5" w:rsidRPr="009F4A2A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0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</w:t>
            </w:r>
            <w:r w:rsidR="0030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0F2ED5" w:rsidRPr="009F4A2A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3579" w:rsidRPr="00AD3579" w:rsidRDefault="00AD3579" w:rsidP="007F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7F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248,76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7F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832,66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7F0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782,87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00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00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5274,46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34424,95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312,48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A00DCE" w:rsidRPr="00AD3579" w:rsidTr="00A00DCE">
        <w:tblPrEx>
          <w:tblLook w:val="04A0"/>
        </w:tblPrEx>
        <w:trPr>
          <w:trHeight w:val="20"/>
        </w:trPr>
        <w:tc>
          <w:tcPr>
            <w:tcW w:w="2668" w:type="pct"/>
            <w:gridSpan w:val="2"/>
            <w:shd w:val="clear" w:color="auto" w:fill="auto"/>
            <w:vAlign w:val="bottom"/>
            <w:hideMark/>
          </w:tcPr>
          <w:p w:rsidR="00A00DCE" w:rsidRPr="00A00DCE" w:rsidRDefault="00A00DCE" w:rsidP="00A00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</w:t>
            </w:r>
            <w:proofErr w:type="gramStart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. Донском, Труновского округа, Ставропольского края, </w:t>
            </w:r>
            <w:proofErr w:type="spellStart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A00DCE">
              <w:rPr>
                <w:rFonts w:ascii="Times New Roman" w:hAnsi="Times New Roman" w:cs="Times New Roman"/>
                <w:sz w:val="28"/>
                <w:szCs w:val="28"/>
              </w:rPr>
              <w:t xml:space="preserve"> округ за счет средств местного бюджета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00DCE" w:rsidRDefault="00A00DCE" w:rsidP="00A0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Default="00A00DCE" w:rsidP="00A0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Pr="00AD3579" w:rsidRDefault="00A00DCE" w:rsidP="00A0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00DCE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Pr="00AD3579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00DCE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Default="00A00DCE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DCE" w:rsidRPr="00AD3579" w:rsidRDefault="007F0AE2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026,36</w:t>
            </w:r>
          </w:p>
        </w:tc>
      </w:tr>
      <w:tr w:rsidR="00A00DCE" w:rsidRPr="00AD3579" w:rsidTr="00A00DCE">
        <w:tblPrEx>
          <w:tblLook w:val="04A0"/>
        </w:tblPrEx>
        <w:trPr>
          <w:trHeight w:val="20"/>
        </w:trPr>
        <w:tc>
          <w:tcPr>
            <w:tcW w:w="2668" w:type="pct"/>
            <w:gridSpan w:val="2"/>
            <w:shd w:val="clear" w:color="auto" w:fill="auto"/>
            <w:vAlign w:val="bottom"/>
            <w:hideMark/>
          </w:tcPr>
          <w:p w:rsidR="00A00DCE" w:rsidRPr="00A00DCE" w:rsidRDefault="00A00DCE" w:rsidP="00A00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CE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00DCE" w:rsidRPr="00AD3579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00DCE" w:rsidRPr="00AD3579" w:rsidRDefault="00A00DCE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00DCE" w:rsidRPr="00AD3579" w:rsidRDefault="007F0AE2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0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026,36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образовательные программы дошкольного образования в образовательных организациях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01 1 01 76140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Донском, Труновского округа, Ставропольского края,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Труновский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88 163,69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43 197,27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39 622,51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28 666,91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4 235,32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6 545,47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187,53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1 213,31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2020 году мероприятий по преобразованию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261 258,36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90 652,31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42 327,88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17 406,79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1 576,74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01 1 03 80010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17 688,00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6 117,64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автономным учреждениям и иным некоммерческим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01 3 01 20180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11 570,36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11 545,76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1 837,75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82 399,44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музейного дела и библиотечного обслуживания в Труновском муниципальном округе 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69 325,65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3 312,54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55 912,10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54 592,08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13 046,44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1 185,52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13 073,79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13 073,79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632,08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114 369,68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114 334,68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67 692,29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03 2  01 20200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1 250,83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1 250,83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S8660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44 983,28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S8660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44 983,28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G8406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G8406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«Реализация регионального проекта «Региональная и местная дорожная сеть»»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00000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53930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53930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4 399,51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2 525,65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2 525,65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1 873,86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1 873,86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11 349,47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«Закладка сада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личными подсобными хозяйствами»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G5760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G5760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8 669,00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мемориальных досок воинам-землякам, погибшим и пропавшим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S8401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 01  G8403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 G8403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S8403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муниципальных программ формирование современной городской среды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 в рамках реализации муниципальной программы «Формирование современной комфортной городской среды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06 1 02 20400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инвестиционной привлекательности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«Формирование инвестиционной привлекательности»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«Финансовая поддержка субъектов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 «Повышение доступности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услуг, предоставляемых по принципу «одного окна»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1 047,66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9 582,57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7 297,67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3 787,82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3 490,35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484,98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986,92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919,89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341 891,11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327 514,42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106 865,27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27 073,72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оответствии с Федеральным законом от 25 апреля 2002 года №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09 1 01 52800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23 602,18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23 275,76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09 1 01 78270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165 888,28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26 966,03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1 384,31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1 371,13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54 760,87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31 323,14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1 012,84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 ТЕРРИТОРИИ ТРУНОВСКОГО МУНИЦИПАЛЬНОГО ОКРУГА СТАВРОПОЛЬСКОГО КРАЯ"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18 358,05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16 672,33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«Санитарная очистка и благоустройство кладбищ»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10 452,99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3 321,60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3 321,60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5 879,84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5 879,84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Подрограмма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"Энергосбережение и повышение энергетической эффективности    в Труновском муниципальном округе Ставропольского края"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"Модернизация уличной системы освещения"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10 2 01 00000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1 685,72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6 443,80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в рамках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деятельности Думы Труновского муниципального округа  Ставропольского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4 651,98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710,19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585,44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3 516,54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3 516,54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325,25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1 791,82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115,37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82 191,53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в рамках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60 720,33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9 606,07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1 339,19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7 869,15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397,73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37 447,20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37 447,20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6 414,06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6 414,06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430,75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3 508,93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3 508,93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 на материальное поощрение гражданам, удостоенным звания «Почетный гражданин»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51 2 00 76100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51 2 00 76930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1 743,41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1 701,86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1 701,86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12 817,79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12 812,79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11 303,24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уплате земельного налога за земли населенного пункта после разграничений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претензионно-исковых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11 723,45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в рамках </w:t>
            </w:r>
            <w:proofErr w:type="gram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11 723,45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352,69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10 036,61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10 036,61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699,95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682,05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руководство и управление в сфере установленных функций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5 190,77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158,70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FD3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D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FD3292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D3579"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2 483,82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617,27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371,34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23 883,16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56 1 00 00000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23 883,16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60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40,84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60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4 502,55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154,93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60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858,60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60198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16858,60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1 699,76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1 522,91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176,85</w:t>
            </w:r>
          </w:p>
        </w:tc>
      </w:tr>
      <w:tr w:rsidR="00AD3579" w:rsidRPr="00AD3579" w:rsidTr="00AD3579">
        <w:tblPrEx>
          <w:tblLook w:val="04A0"/>
        </w:tblPrEx>
        <w:trPr>
          <w:trHeight w:val="63"/>
        </w:trPr>
        <w:tc>
          <w:tcPr>
            <w:tcW w:w="2668" w:type="pct"/>
            <w:gridSpan w:val="2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AD3579" w:rsidRPr="00AD3579" w:rsidRDefault="00AD3579" w:rsidP="00A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pct"/>
            <w:shd w:val="clear" w:color="auto" w:fill="auto"/>
            <w:vAlign w:val="center"/>
            <w:hideMark/>
          </w:tcPr>
          <w:p w:rsidR="00AD3579" w:rsidRPr="00AD3579" w:rsidRDefault="00AD3579" w:rsidP="0098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="0098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718,96</w:t>
            </w:r>
          </w:p>
        </w:tc>
      </w:tr>
    </w:tbl>
    <w:p w:rsidR="006219BA" w:rsidRDefault="006219BA" w:rsidP="00AD3579">
      <w:pPr>
        <w:jc w:val="both"/>
      </w:pPr>
    </w:p>
    <w:sectPr w:rsidR="006219BA" w:rsidSect="009F4A2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6CAA"/>
    <w:rsid w:val="0004327E"/>
    <w:rsid w:val="000F2ED5"/>
    <w:rsid w:val="00177211"/>
    <w:rsid w:val="001B5A23"/>
    <w:rsid w:val="00297CE1"/>
    <w:rsid w:val="003070E3"/>
    <w:rsid w:val="00337A0F"/>
    <w:rsid w:val="003E2045"/>
    <w:rsid w:val="0048487E"/>
    <w:rsid w:val="004A2DB8"/>
    <w:rsid w:val="00526CAA"/>
    <w:rsid w:val="006219BA"/>
    <w:rsid w:val="00636920"/>
    <w:rsid w:val="00676CCA"/>
    <w:rsid w:val="00687C69"/>
    <w:rsid w:val="00693278"/>
    <w:rsid w:val="00767218"/>
    <w:rsid w:val="007D5562"/>
    <w:rsid w:val="007F0AE2"/>
    <w:rsid w:val="008179AB"/>
    <w:rsid w:val="00965D34"/>
    <w:rsid w:val="00984E44"/>
    <w:rsid w:val="009D66FA"/>
    <w:rsid w:val="009F4A2A"/>
    <w:rsid w:val="00A00DCE"/>
    <w:rsid w:val="00A60198"/>
    <w:rsid w:val="00AD3579"/>
    <w:rsid w:val="00B83D18"/>
    <w:rsid w:val="00CC34B8"/>
    <w:rsid w:val="00D064AC"/>
    <w:rsid w:val="00DC36F9"/>
    <w:rsid w:val="00E24EB5"/>
    <w:rsid w:val="00FD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5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579"/>
    <w:rPr>
      <w:color w:val="800080"/>
      <w:u w:val="single"/>
    </w:rPr>
  </w:style>
  <w:style w:type="paragraph" w:customStyle="1" w:styleId="xl67">
    <w:name w:val="xl67"/>
    <w:basedOn w:val="a"/>
    <w:rsid w:val="00AD35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D357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D35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D35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D357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D357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AD3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3">
    <w:name w:val="xl103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4">
    <w:name w:val="xl104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AD35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AD357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AD3579"/>
    <w:pP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D3579"/>
    <w:pP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9">
    <w:name w:val="xl119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0">
    <w:name w:val="xl120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AD3579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D3579"/>
    <w:pPr>
      <w:shd w:val="clear" w:color="000000" w:fill="C5D9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AD35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0">
    <w:name w:val="xl130"/>
    <w:basedOn w:val="a"/>
    <w:rsid w:val="00AD35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2">
    <w:name w:val="xl132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AD3579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0">
    <w:name w:val="xl140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3">
    <w:name w:val="xl143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AD357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51">
    <w:name w:val="xl151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54">
    <w:name w:val="xl154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AD3579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62">
    <w:name w:val="xl162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4">
    <w:name w:val="xl164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65">
    <w:name w:val="xl165"/>
    <w:basedOn w:val="a"/>
    <w:rsid w:val="00AD357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AD3579"/>
    <w:pP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AD357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1">
    <w:name w:val="xl171"/>
    <w:basedOn w:val="a"/>
    <w:rsid w:val="00AD357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2">
    <w:name w:val="xl172"/>
    <w:basedOn w:val="a"/>
    <w:rsid w:val="00AD3579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AD357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AD3579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AD35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AD3579"/>
    <w:pP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AD3579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AD3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81">
    <w:name w:val="xl181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82">
    <w:name w:val="xl182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83">
    <w:name w:val="xl183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AD35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AD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AD3579"/>
    <w:pP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AD357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AD3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AD3579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AD3579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B1FA-59AC-4CC5-BDD9-A614AB52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50</Pages>
  <Words>11495</Words>
  <Characters>65525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Салова НН</cp:lastModifiedBy>
  <cp:revision>13</cp:revision>
  <cp:lastPrinted>2021-06-10T17:00:00Z</cp:lastPrinted>
  <dcterms:created xsi:type="dcterms:W3CDTF">2021-06-09T07:15:00Z</dcterms:created>
  <dcterms:modified xsi:type="dcterms:W3CDTF">2021-07-16T09:10:00Z</dcterms:modified>
</cp:coreProperties>
</file>