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3C" w:rsidRPr="00095821" w:rsidRDefault="00383D27" w:rsidP="000C203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1F117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383D27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0C203C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  <w:bookmarkStart w:id="0" w:name="_GoBack"/>
      <w:bookmarkEnd w:id="0"/>
    </w:p>
    <w:p w:rsidR="008A4A56" w:rsidRPr="008A4A56" w:rsidRDefault="008A4A56" w:rsidP="000C203C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42544F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8A4A56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E27170" w:rsidTr="0042544F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5D0665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E00D1B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5D0665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5D0665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926" w:rsidRPr="00373703" w:rsidTr="005D0665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8815FA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31926">
              <w:rPr>
                <w:color w:val="000000"/>
                <w:sz w:val="20"/>
                <w:szCs w:val="20"/>
              </w:rPr>
              <w:t>.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F21BE2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Программа  </w:t>
            </w:r>
            <w:r w:rsidRPr="00770FD9">
              <w:rPr>
                <w:sz w:val="20"/>
                <w:szCs w:val="20"/>
              </w:rPr>
              <w:t>«</w:t>
            </w:r>
            <w:r w:rsidR="008815FA">
              <w:rPr>
                <w:sz w:val="20"/>
                <w:szCs w:val="20"/>
              </w:rPr>
              <w:t>Б</w:t>
            </w:r>
            <w:r w:rsidRPr="00770FD9">
              <w:rPr>
                <w:sz w:val="20"/>
                <w:szCs w:val="20"/>
              </w:rPr>
              <w:t>лагоустройство территори</w:t>
            </w:r>
            <w:r w:rsidR="008815FA">
              <w:rPr>
                <w:sz w:val="20"/>
                <w:szCs w:val="20"/>
              </w:rPr>
              <w:t>и Труновского муниципального округа</w:t>
            </w:r>
            <w:r w:rsidR="00F21BE2">
              <w:rPr>
                <w:sz w:val="20"/>
                <w:szCs w:val="20"/>
              </w:rPr>
              <w:t xml:space="preserve"> Ставропольского края</w:t>
            </w:r>
            <w:r w:rsidRPr="00770FD9">
              <w:rPr>
                <w:sz w:val="20"/>
                <w:szCs w:val="20"/>
              </w:rPr>
              <w:t>»</w:t>
            </w:r>
            <w:r w:rsidRPr="0037370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CE4C41" w:rsidP="00CE4C41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17955</w:t>
            </w:r>
            <w:r w:rsidR="00931926" w:rsidRPr="00C81C4C">
              <w:rPr>
                <w:sz w:val="20"/>
                <w:szCs w:val="20"/>
              </w:rPr>
              <w:t>,</w:t>
            </w:r>
            <w:r w:rsidRPr="00C81C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CE4C4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</w:t>
            </w:r>
            <w:r w:rsidR="00931926" w:rsidRPr="00584521">
              <w:rPr>
                <w:sz w:val="20"/>
                <w:szCs w:val="20"/>
              </w:rPr>
              <w:t>,1</w:t>
            </w:r>
            <w:r w:rsidRPr="005845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</w:tr>
      <w:tr w:rsidR="00931926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</w:t>
            </w:r>
            <w:r w:rsidR="00556C89" w:rsidRPr="00C81C4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Труновского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  <w:r w:rsidRPr="00373703">
              <w:rPr>
                <w:color w:val="000000"/>
                <w:sz w:val="20"/>
                <w:szCs w:val="20"/>
              </w:rPr>
              <w:t xml:space="preserve"> Ставропольского края 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3703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CE4C41" w:rsidP="00EA0DD1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17955,13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0B" w:rsidRDefault="0093192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584521" w:rsidRPr="00373703" w:rsidTr="006F5334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2B46EE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4833,17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4333,17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</w:tr>
      <w:tr w:rsidR="00B93563" w:rsidRPr="00373703" w:rsidTr="00BE0DDF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территориальное управление администрации Труновского муниципального округа Ставропольского края в селе Труновском </w:t>
            </w:r>
            <w:r>
              <w:rPr>
                <w:sz w:val="20"/>
                <w:szCs w:val="20"/>
              </w:rPr>
              <w:lastRenderedPageBreak/>
              <w:t>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3766,90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3566,90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</w:tr>
      <w:tr w:rsidR="00B93563" w:rsidRPr="00373703" w:rsidTr="000B38D7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F21139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4469,33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3718,38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</w:tr>
      <w:tr w:rsidR="00B93563" w:rsidRPr="00373703" w:rsidTr="00B51EB4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</w:tr>
      <w:tr w:rsidR="00B93563" w:rsidRPr="00373703" w:rsidTr="008F038D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</w:tr>
      <w:tr w:rsidR="00584521" w:rsidRPr="00373703" w:rsidTr="00A86FD0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</w:tr>
      <w:tr w:rsidR="00931926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</w:tr>
      <w:tr w:rsidR="0047339C" w:rsidRPr="00373703" w:rsidTr="005406C6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A2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16106,50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D27" w:rsidRPr="00373703" w:rsidRDefault="00383D27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D45FD1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16106,50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24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6931EC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383D2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0A7654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  <w:r w:rsidR="00383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2B46EE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3996,96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1330E0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</w:tr>
      <w:tr w:rsidR="00082B92" w:rsidRPr="00373703" w:rsidTr="001230F4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373703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C81C4C" w:rsidRDefault="00082B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3458,36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584521" w:rsidRDefault="00082B92" w:rsidP="00082B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Pr="00584521" w:rsidRDefault="00082B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</w:tr>
      <w:tr w:rsidR="00525C50" w:rsidRPr="00373703" w:rsidTr="00570F2F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4317,45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3668,38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</w:tr>
      <w:tr w:rsidR="00A50C92" w:rsidRPr="00373703" w:rsidTr="005A0B49">
        <w:trPr>
          <w:gridAfter w:val="1"/>
          <w:wAfter w:w="59" w:type="dxa"/>
          <w:trHeight w:val="28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A50C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1931,90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</w:tr>
      <w:tr w:rsidR="006C6CD3" w:rsidRPr="00373703" w:rsidTr="007A3B6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</w:tr>
      <w:tr w:rsidR="006C6CD3" w:rsidRPr="00373703" w:rsidTr="00D03BB2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24488B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</w:tr>
      <w:tr w:rsidR="0047339C" w:rsidRPr="00373703" w:rsidTr="002A4E63">
        <w:trPr>
          <w:gridAfter w:val="1"/>
          <w:wAfter w:w="59" w:type="dxa"/>
          <w:trHeight w:val="6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9C" w:rsidRPr="00373703" w:rsidRDefault="0047339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Наружное освещение населенных пунктов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5347,35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7A436E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5347,35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6931EC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954D35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0A765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2B46EE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</w:t>
            </w:r>
            <w:r w:rsidR="001330E0" w:rsidRPr="00584521">
              <w:rPr>
                <w:sz w:val="20"/>
                <w:szCs w:val="20"/>
              </w:rPr>
              <w:t>154,60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</w:tr>
      <w:tr w:rsidR="00525C50" w:rsidRPr="00373703" w:rsidTr="00807C69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</w:tr>
      <w:tr w:rsidR="00525C50" w:rsidRPr="00373703" w:rsidTr="00DA71C2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</w:tr>
      <w:tr w:rsidR="00A50C92" w:rsidRPr="00373703" w:rsidTr="0022287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</w:tr>
      <w:tr w:rsidR="006C6CD3" w:rsidRPr="00373703" w:rsidTr="00BD7485">
        <w:trPr>
          <w:gridAfter w:val="1"/>
          <w:wAfter w:w="59" w:type="dxa"/>
          <w:trHeight w:val="1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</w:tr>
      <w:tr w:rsidR="006C6CD3" w:rsidRPr="00373703" w:rsidTr="001A6067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</w:tr>
      <w:tr w:rsidR="0047339C" w:rsidRPr="00373703" w:rsidTr="00096E42">
        <w:trPr>
          <w:gridAfter w:val="1"/>
          <w:wAfter w:w="59" w:type="dxa"/>
          <w:trHeight w:val="4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C81C4C" w:rsidRDefault="00877087" w:rsidP="0042544F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47339C" w:rsidRPr="00373703" w:rsidTr="0025670C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2B46EE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</w:tr>
      <w:tr w:rsidR="00525C50" w:rsidRPr="00373703" w:rsidTr="00DD1DCB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</w:tr>
      <w:tr w:rsidR="00A50C92" w:rsidRPr="00373703" w:rsidTr="00F32567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393,76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6C6CD3" w:rsidRPr="00373703" w:rsidTr="0096321F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</w:tr>
      <w:tr w:rsidR="000851CB" w:rsidRPr="00373703" w:rsidTr="00D136A0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Pr="00770FD9">
              <w:rPr>
                <w:color w:val="000000"/>
                <w:sz w:val="20"/>
                <w:szCs w:val="20"/>
              </w:rPr>
              <w:t>«</w:t>
            </w:r>
            <w:r w:rsidRPr="00770FD9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0851CB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9661,45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73703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851CB" w:rsidRPr="00373703" w:rsidTr="00E12D78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0851C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9661,45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CB19D7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CB19D7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2448B0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C81C4C" w:rsidRDefault="00C265AA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1454,23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584521" w:rsidRDefault="00C265AA" w:rsidP="00C265A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AA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</w:tr>
      <w:tr w:rsidR="00525C50" w:rsidRPr="00373703" w:rsidTr="00E3025D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2094,07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1894,07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</w:tr>
      <w:tr w:rsidR="00A50C92" w:rsidRPr="00373703" w:rsidTr="0033651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2995,19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2395,09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</w:tr>
      <w:tr w:rsidR="00A50C92" w:rsidRPr="00373703" w:rsidTr="002A368F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1163,60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</w:tr>
      <w:tr w:rsidR="006C6CD3" w:rsidRPr="00373703" w:rsidTr="00C24FC7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</w:tr>
      <w:tr w:rsidR="006C6CD3" w:rsidRPr="00373703" w:rsidTr="00494F6B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553B34" w:rsidRDefault="007D5A50" w:rsidP="00553B34">
            <w:pPr>
              <w:rPr>
                <w:sz w:val="20"/>
                <w:szCs w:val="20"/>
              </w:rPr>
            </w:pPr>
            <w:r w:rsidRPr="00553B34">
              <w:rPr>
                <w:color w:val="000000"/>
                <w:sz w:val="20"/>
                <w:szCs w:val="20"/>
              </w:rPr>
              <w:t>Подпрограмма «</w:t>
            </w:r>
            <w:r w:rsidRPr="00553B34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 w:rsidRPr="00553B34">
              <w:rPr>
                <w:sz w:val="20"/>
                <w:szCs w:val="20"/>
              </w:rPr>
              <w:t>Ставропольского края</w:t>
            </w:r>
            <w:r w:rsidRPr="00553B34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Default="00E6154A" w:rsidP="00E6154A">
            <w:pPr>
              <w:jc w:val="center"/>
            </w:pPr>
            <w:r w:rsidRPr="0007528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E6154A">
            <w:pPr>
              <w:jc w:val="center"/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E6154A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C81C4C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DA5076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E6154A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</w:t>
            </w:r>
            <w:r w:rsidR="009F795C">
              <w:rPr>
                <w:sz w:val="20"/>
                <w:szCs w:val="20"/>
              </w:rPr>
              <w:t xml:space="preserve"> </w:t>
            </w:r>
            <w:r w:rsidR="0048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2D2206" w:rsidP="00E6154A">
            <w:pPr>
              <w:jc w:val="center"/>
            </w:pPr>
            <w:r w:rsidRPr="00C81C4C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E6154A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E6154A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E6154A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7D5A50" w:rsidRPr="00373703" w:rsidTr="00A96E80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871E7B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871E7B">
              <w:rPr>
                <w:sz w:val="20"/>
                <w:szCs w:val="20"/>
              </w:rPr>
              <w:t>Модернизация уличной системы освещения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C81C4C" w:rsidRDefault="007D5A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E6154A" w:rsidP="00E6154A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E6154A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553B34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373703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B34" w:rsidRDefault="00553B34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C81C4C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C81C4C" w:rsidRDefault="00C265AA" w:rsidP="006D08F6">
            <w:pPr>
              <w:jc w:val="center"/>
            </w:pPr>
            <w:r w:rsidRPr="00C81C4C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24488B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24488B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24488B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42544F" w:rsidTr="0042544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42544F" w:rsidRDefault="0042544F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</w:p>
    <w:sectPr w:rsidR="00556C89" w:rsidSect="000C7F54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30" w:rsidRDefault="00A54E30" w:rsidP="000C7F54">
      <w:r>
        <w:separator/>
      </w:r>
    </w:p>
  </w:endnote>
  <w:endnote w:type="continuationSeparator" w:id="0">
    <w:p w:rsidR="00A54E30" w:rsidRDefault="00A54E30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30" w:rsidRDefault="00A54E30" w:rsidP="000C7F54">
      <w:r>
        <w:separator/>
      </w:r>
    </w:p>
  </w:footnote>
  <w:footnote w:type="continuationSeparator" w:id="0">
    <w:p w:rsidR="00A54E30" w:rsidRDefault="00A54E30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Content>
      <w:p w:rsidR="000C7F54" w:rsidRDefault="000C7F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C7F54" w:rsidRDefault="000C7F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2F2"/>
    <w:rsid w:val="00021F51"/>
    <w:rsid w:val="00026DB9"/>
    <w:rsid w:val="0006481E"/>
    <w:rsid w:val="0007235C"/>
    <w:rsid w:val="00082B92"/>
    <w:rsid w:val="000851CB"/>
    <w:rsid w:val="00095821"/>
    <w:rsid w:val="000A1638"/>
    <w:rsid w:val="000A7654"/>
    <w:rsid w:val="000C203C"/>
    <w:rsid w:val="000C3609"/>
    <w:rsid w:val="000C7F54"/>
    <w:rsid w:val="000D6B0E"/>
    <w:rsid w:val="0011737F"/>
    <w:rsid w:val="001330E0"/>
    <w:rsid w:val="001A5C29"/>
    <w:rsid w:val="001F1172"/>
    <w:rsid w:val="00225315"/>
    <w:rsid w:val="00241118"/>
    <w:rsid w:val="0024488B"/>
    <w:rsid w:val="0024691B"/>
    <w:rsid w:val="002907CF"/>
    <w:rsid w:val="002B46EE"/>
    <w:rsid w:val="002C7950"/>
    <w:rsid w:val="002D0927"/>
    <w:rsid w:val="002D2206"/>
    <w:rsid w:val="002D4D53"/>
    <w:rsid w:val="00334424"/>
    <w:rsid w:val="00350D13"/>
    <w:rsid w:val="0036118E"/>
    <w:rsid w:val="00383D27"/>
    <w:rsid w:val="0040791A"/>
    <w:rsid w:val="0042544F"/>
    <w:rsid w:val="004678D8"/>
    <w:rsid w:val="0047339C"/>
    <w:rsid w:val="0048486C"/>
    <w:rsid w:val="004B33CA"/>
    <w:rsid w:val="004E7E6F"/>
    <w:rsid w:val="00513D5A"/>
    <w:rsid w:val="00525C50"/>
    <w:rsid w:val="00533529"/>
    <w:rsid w:val="00553B34"/>
    <w:rsid w:val="00556C89"/>
    <w:rsid w:val="00584521"/>
    <w:rsid w:val="005A3DCA"/>
    <w:rsid w:val="005A6D1F"/>
    <w:rsid w:val="005D0665"/>
    <w:rsid w:val="00600CE2"/>
    <w:rsid w:val="0064021E"/>
    <w:rsid w:val="0064052A"/>
    <w:rsid w:val="006931A4"/>
    <w:rsid w:val="006931EC"/>
    <w:rsid w:val="006B02FA"/>
    <w:rsid w:val="006C6CD3"/>
    <w:rsid w:val="006C7F1F"/>
    <w:rsid w:val="006D08F6"/>
    <w:rsid w:val="006F69FD"/>
    <w:rsid w:val="00721684"/>
    <w:rsid w:val="007526B9"/>
    <w:rsid w:val="00770FD9"/>
    <w:rsid w:val="00797F6A"/>
    <w:rsid w:val="007D44FA"/>
    <w:rsid w:val="007D5A50"/>
    <w:rsid w:val="007F3B22"/>
    <w:rsid w:val="008065A3"/>
    <w:rsid w:val="008112F2"/>
    <w:rsid w:val="008232A6"/>
    <w:rsid w:val="008436D1"/>
    <w:rsid w:val="008553A5"/>
    <w:rsid w:val="00871E7B"/>
    <w:rsid w:val="00877087"/>
    <w:rsid w:val="008815FA"/>
    <w:rsid w:val="008A4A56"/>
    <w:rsid w:val="008C43B9"/>
    <w:rsid w:val="008E7AD9"/>
    <w:rsid w:val="00902408"/>
    <w:rsid w:val="00931926"/>
    <w:rsid w:val="00954D35"/>
    <w:rsid w:val="009602CB"/>
    <w:rsid w:val="0096240B"/>
    <w:rsid w:val="00980203"/>
    <w:rsid w:val="009954D5"/>
    <w:rsid w:val="009A38FC"/>
    <w:rsid w:val="009C61A8"/>
    <w:rsid w:val="009F1862"/>
    <w:rsid w:val="009F795C"/>
    <w:rsid w:val="00A017E9"/>
    <w:rsid w:val="00A057F0"/>
    <w:rsid w:val="00A2400D"/>
    <w:rsid w:val="00A241F9"/>
    <w:rsid w:val="00A50C92"/>
    <w:rsid w:val="00A54E30"/>
    <w:rsid w:val="00AD17C5"/>
    <w:rsid w:val="00AE510D"/>
    <w:rsid w:val="00B777F5"/>
    <w:rsid w:val="00B91BDE"/>
    <w:rsid w:val="00B93563"/>
    <w:rsid w:val="00BA3363"/>
    <w:rsid w:val="00BB2D82"/>
    <w:rsid w:val="00BD194B"/>
    <w:rsid w:val="00BD4FAF"/>
    <w:rsid w:val="00C265AA"/>
    <w:rsid w:val="00C32A49"/>
    <w:rsid w:val="00C67ABF"/>
    <w:rsid w:val="00C700D7"/>
    <w:rsid w:val="00C81C4C"/>
    <w:rsid w:val="00C85C4D"/>
    <w:rsid w:val="00C97C9D"/>
    <w:rsid w:val="00CE4C41"/>
    <w:rsid w:val="00D40707"/>
    <w:rsid w:val="00D63247"/>
    <w:rsid w:val="00D862F2"/>
    <w:rsid w:val="00DA4B99"/>
    <w:rsid w:val="00DA5076"/>
    <w:rsid w:val="00DB0D2A"/>
    <w:rsid w:val="00DD3328"/>
    <w:rsid w:val="00E00D1B"/>
    <w:rsid w:val="00E02CD8"/>
    <w:rsid w:val="00E15977"/>
    <w:rsid w:val="00E6154A"/>
    <w:rsid w:val="00EA0141"/>
    <w:rsid w:val="00EA0DD1"/>
    <w:rsid w:val="00ED0572"/>
    <w:rsid w:val="00F21139"/>
    <w:rsid w:val="00F21BE2"/>
    <w:rsid w:val="00F50F09"/>
    <w:rsid w:val="00F57156"/>
    <w:rsid w:val="00FD5773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DB7C-3830-463E-A0CB-BD959EE7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65</cp:revision>
  <cp:lastPrinted>2022-03-03T08:03:00Z</cp:lastPrinted>
  <dcterms:created xsi:type="dcterms:W3CDTF">2020-11-05T05:52:00Z</dcterms:created>
  <dcterms:modified xsi:type="dcterms:W3CDTF">2022-03-03T08:03:00Z</dcterms:modified>
</cp:coreProperties>
</file>