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7B8E0407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5D744C" w:rsidRPr="005D744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C02C0B">
        <w:rPr>
          <w:rFonts w:ascii="Times New Roman" w:hAnsi="Times New Roman" w:cs="Times New Roman"/>
          <w:sz w:val="28"/>
          <w:szCs w:val="28"/>
        </w:rPr>
        <w:t>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5369BF58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F2371">
        <w:rPr>
          <w:rFonts w:ascii="Times New Roman" w:hAnsi="Times New Roman" w:cs="Times New Roman"/>
          <w:sz w:val="28"/>
          <w:szCs w:val="28"/>
        </w:rPr>
        <w:t>05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F2371">
        <w:rPr>
          <w:rFonts w:ascii="Times New Roman" w:hAnsi="Times New Roman" w:cs="Times New Roman"/>
          <w:sz w:val="28"/>
          <w:szCs w:val="28"/>
        </w:rPr>
        <w:t>19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F2371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F2371" w:rsidRPr="001F2371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FA067" w14:textId="301EDBDD" w:rsidR="008C5B6B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876BDD" w:rsidRPr="004D0097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https://trunovskiy26raion.ru/deyatelnost/ekonomicheskoe-razvitie/otsenka-vozdeystviya/provedenie-orv/proekt-postanovleniya-administratsii-040423-4/</w:t>
        </w:r>
      </w:hyperlink>
    </w:p>
    <w:p w14:paraId="36CB12AF" w14:textId="77777777" w:rsidR="00563A97" w:rsidRDefault="00563A97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1790F4D3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876BDD">
        <w:t>3</w:t>
      </w:r>
      <w:r w:rsidR="005A7520">
        <w:t xml:space="preserve"> </w:t>
      </w:r>
      <w:r>
        <w:t>предложени</w:t>
      </w:r>
      <w:r w:rsidR="007826AE">
        <w:t>я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876BDD">
        <w:t>3</w:t>
      </w:r>
      <w:r w:rsidRPr="007D1C02">
        <w:t>,</w:t>
      </w:r>
      <w:r w:rsidR="00876BDD">
        <w:t xml:space="preserve"> </w:t>
      </w:r>
      <w:r w:rsidRPr="007D1C02">
        <w:t>учтено частично – 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6"/>
        <w:gridCol w:w="2275"/>
        <w:gridCol w:w="2106"/>
      </w:tblGrid>
      <w:tr w:rsidR="00F8676D" w14:paraId="32DDCD02" w14:textId="77777777" w:rsidTr="004D154D">
        <w:tc>
          <w:tcPr>
            <w:tcW w:w="4396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lastRenderedPageBreak/>
              <w:t xml:space="preserve">Содержание предложения по предлагаемому правовому регулированию </w:t>
            </w:r>
            <w:r w:rsidRPr="00563A97">
              <w:rPr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2275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2106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4D154D">
        <w:tc>
          <w:tcPr>
            <w:tcW w:w="4396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275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106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4D154D">
        <w:tc>
          <w:tcPr>
            <w:tcW w:w="4396" w:type="dxa"/>
          </w:tcPr>
          <w:p w14:paraId="743B1974" w14:textId="229589D6" w:rsidR="007C4FE7" w:rsidRPr="00F8676D" w:rsidRDefault="00563A97" w:rsidP="00282DDA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</w:pPr>
            <w:r w:rsidRPr="00F8676D">
              <w:t>В соответствии с пунктом 3 проекта Порядка на ярмарках допускается осуществление торговой деятельности</w:t>
            </w:r>
            <w:r w:rsidR="00386949" w:rsidRPr="00F8676D">
              <w:t>.</w:t>
            </w:r>
          </w:p>
          <w:p w14:paraId="7BCCA767" w14:textId="663DDFD4" w:rsidR="00876BDD" w:rsidRPr="00F8676D" w:rsidRDefault="007C4FE7" w:rsidP="007C4FE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</w:pPr>
            <w:r w:rsidRPr="00F8676D">
              <w:t xml:space="preserve">     </w:t>
            </w:r>
            <w:r w:rsidR="00282DDA" w:rsidRPr="00F8676D">
              <w:t xml:space="preserve"> </w:t>
            </w:r>
            <w:r w:rsidRPr="00F8676D">
              <w:t xml:space="preserve">    При этом </w:t>
            </w:r>
            <w:r w:rsidR="00282DDA" w:rsidRPr="00F8676D">
              <w:t>в абзаце 2 указаны субъекты торговли, которыми могут быть только предприятия пищевой и перерабатывающей промышленности (из перечня необоснованно исключены иные юридические лица и индивидуальные предприниматели, которые реализуют  продукцию пищевой перерабатывающей промышленности, при этом не являющиеся ее производителями), а в абзаце 3 указан перечень товаров, которые могут реализовываться без использования торговых палаток.</w:t>
            </w:r>
          </w:p>
          <w:p w14:paraId="223BD210" w14:textId="4C21D6B7" w:rsidR="00563A97" w:rsidRPr="00F8676D" w:rsidRDefault="00282DDA" w:rsidP="0038694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 w:rsidRPr="00F8676D">
              <w:t>Наблюдается юридико-лингвистическая неопределенность.</w:t>
            </w:r>
          </w:p>
        </w:tc>
        <w:tc>
          <w:tcPr>
            <w:tcW w:w="2275" w:type="dxa"/>
          </w:tcPr>
          <w:p w14:paraId="6BF678B7" w14:textId="329CDFF1" w:rsidR="00876BDD" w:rsidRPr="00F8676D" w:rsidRDefault="00282DDA" w:rsidP="00282DD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F8676D">
              <w:t>Союз «Торгово-промышленная палата Ставропольского края»</w:t>
            </w:r>
          </w:p>
        </w:tc>
        <w:tc>
          <w:tcPr>
            <w:tcW w:w="2106" w:type="dxa"/>
          </w:tcPr>
          <w:p w14:paraId="6981FA91" w14:textId="384BCA3E" w:rsidR="00876BDD" w:rsidRPr="00F8676D" w:rsidRDefault="007C4FE7" w:rsidP="002F238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8676D">
              <w:t>Учтено полностью</w:t>
            </w:r>
          </w:p>
        </w:tc>
      </w:tr>
      <w:tr w:rsidR="00F8676D" w:rsidRPr="007C4FE7" w14:paraId="76326684" w14:textId="77777777" w:rsidTr="004D154D">
        <w:tc>
          <w:tcPr>
            <w:tcW w:w="4396" w:type="dxa"/>
          </w:tcPr>
          <w:p w14:paraId="2E40AF4B" w14:textId="77777777" w:rsidR="00F8676D" w:rsidRPr="00F8676D" w:rsidRDefault="00F8676D" w:rsidP="00F8676D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</w:pPr>
            <w:r w:rsidRPr="00F8676D">
              <w:t>Подпунктом 4.3 пункта 4  проекта Порядка регламентированы, обязанности участников ярмарки обеспечить в течение всего времени работы на ярмарках наличие документов (подпункт 6, подпункт 9).</w:t>
            </w:r>
          </w:p>
          <w:p w14:paraId="4CC12E10" w14:textId="77777777" w:rsidR="00F8676D" w:rsidRPr="00F8676D" w:rsidRDefault="00F8676D" w:rsidP="00F8676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567"/>
              <w:jc w:val="both"/>
            </w:pPr>
            <w:r w:rsidRPr="00F8676D">
              <w:t xml:space="preserve">Однако обязанности эти не регламентированы ФЗ от 28 декабря 2009 №381-ФЗ, ФЗ от 06 октября 2003 года №131-ФЗ, приказом комитета СК по пищевой и перерабатывающей </w:t>
            </w:r>
            <w:r w:rsidRPr="00F8676D">
              <w:lastRenderedPageBreak/>
              <w:t>промышленности, торговле и лицензированию от 13 октября 2022 г. №393/01-07.</w:t>
            </w:r>
          </w:p>
          <w:p w14:paraId="6CCE9609" w14:textId="7B68DB98" w:rsidR="00F8676D" w:rsidRPr="00F8676D" w:rsidRDefault="00F8676D" w:rsidP="00F8676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567"/>
              <w:jc w:val="both"/>
            </w:pPr>
            <w:r w:rsidRPr="00F8676D">
              <w:t>Наблюдается наличие завышенных требований к лицу, предъявляемых для реализации принадлежащего ему права.</w:t>
            </w:r>
          </w:p>
        </w:tc>
        <w:tc>
          <w:tcPr>
            <w:tcW w:w="2275" w:type="dxa"/>
          </w:tcPr>
          <w:p w14:paraId="4C5EBFA5" w14:textId="1E48DF8C" w:rsidR="00F8676D" w:rsidRPr="00F8676D" w:rsidRDefault="00F8676D" w:rsidP="00F8676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8676D">
              <w:lastRenderedPageBreak/>
              <w:t>Союз «Торгово-промышленная палата Ставропольского края»</w:t>
            </w:r>
          </w:p>
        </w:tc>
        <w:tc>
          <w:tcPr>
            <w:tcW w:w="2106" w:type="dxa"/>
          </w:tcPr>
          <w:p w14:paraId="69EAF7D4" w14:textId="6CB4C94F" w:rsidR="00F8676D" w:rsidRPr="00F8676D" w:rsidRDefault="00F8676D" w:rsidP="00F8676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8676D">
              <w:t>Учтено полностью</w:t>
            </w:r>
          </w:p>
        </w:tc>
      </w:tr>
      <w:tr w:rsidR="004D154D" w14:paraId="60EB5EE4" w14:textId="77777777" w:rsidTr="004D154D">
        <w:tc>
          <w:tcPr>
            <w:tcW w:w="4396" w:type="dxa"/>
          </w:tcPr>
          <w:p w14:paraId="0693C261" w14:textId="0BD3F443" w:rsidR="004D154D" w:rsidRPr="00F8676D" w:rsidRDefault="004D154D" w:rsidP="004D154D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64" w:hanging="142"/>
              <w:jc w:val="both"/>
            </w:pPr>
            <w:r>
              <w:t>Подпункт 4.4 пункта 4 проекта Порядка необходимо после слов «по первому требованию…» дополнить «покупателю», так как в соответствии с пунктом 4.3 Порядка Комитета в качестве лица, которому по первому требованию должны быть предъявлены документы участником ярмарки, в том числе указан и покупатель.</w:t>
            </w:r>
          </w:p>
        </w:tc>
        <w:tc>
          <w:tcPr>
            <w:tcW w:w="2275" w:type="dxa"/>
          </w:tcPr>
          <w:p w14:paraId="6D94B06B" w14:textId="3D25FD7E" w:rsidR="004D154D" w:rsidRPr="00F8676D" w:rsidRDefault="004D154D" w:rsidP="004D15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83890">
              <w:t>Союз «Торгово-промышленная палата Ставропольского края»</w:t>
            </w:r>
          </w:p>
        </w:tc>
        <w:tc>
          <w:tcPr>
            <w:tcW w:w="2106" w:type="dxa"/>
          </w:tcPr>
          <w:p w14:paraId="7C40E703" w14:textId="757A9AB8" w:rsidR="004D154D" w:rsidRPr="00F8676D" w:rsidRDefault="004D154D" w:rsidP="004D154D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F83890">
              <w:t>Учтено полностью</w:t>
            </w:r>
          </w:p>
        </w:tc>
      </w:tr>
    </w:tbl>
    <w:p w14:paraId="490B7BFF" w14:textId="77777777" w:rsidR="00876BDD" w:rsidRDefault="00876BDD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F57EE4B" w14:textId="77777777" w:rsidR="005D744C" w:rsidRPr="006B7363" w:rsidRDefault="005D744C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03283">
    <w:abstractNumId w:val="4"/>
  </w:num>
  <w:num w:numId="2" w16cid:durableId="1805347468">
    <w:abstractNumId w:val="1"/>
  </w:num>
  <w:num w:numId="3" w16cid:durableId="1670324210">
    <w:abstractNumId w:val="2"/>
  </w:num>
  <w:num w:numId="4" w16cid:durableId="1017073368">
    <w:abstractNumId w:val="0"/>
  </w:num>
  <w:num w:numId="5" w16cid:durableId="102124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0C5292"/>
    <w:rsid w:val="0011242A"/>
    <w:rsid w:val="0018772F"/>
    <w:rsid w:val="001966D5"/>
    <w:rsid w:val="001F2371"/>
    <w:rsid w:val="00282DDA"/>
    <w:rsid w:val="002B6B31"/>
    <w:rsid w:val="002D3CDE"/>
    <w:rsid w:val="002F2381"/>
    <w:rsid w:val="0034137D"/>
    <w:rsid w:val="00386949"/>
    <w:rsid w:val="0039394F"/>
    <w:rsid w:val="004006CD"/>
    <w:rsid w:val="004021DC"/>
    <w:rsid w:val="00446C9C"/>
    <w:rsid w:val="004D154D"/>
    <w:rsid w:val="004D35B9"/>
    <w:rsid w:val="004F1587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84EB2"/>
    <w:rsid w:val="00AA10DC"/>
    <w:rsid w:val="00AA5C3A"/>
    <w:rsid w:val="00B034A6"/>
    <w:rsid w:val="00B60623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83B40"/>
    <w:rsid w:val="00E04DD0"/>
    <w:rsid w:val="00E42411"/>
    <w:rsid w:val="00EE1A06"/>
    <w:rsid w:val="00F16517"/>
    <w:rsid w:val="00F20AA9"/>
    <w:rsid w:val="00F44BA3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rovedenie-orv/proekt-postanovleniya-administratsii-040423-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12</cp:revision>
  <cp:lastPrinted>2021-11-18T08:17:00Z</cp:lastPrinted>
  <dcterms:created xsi:type="dcterms:W3CDTF">2023-04-17T10:43:00Z</dcterms:created>
  <dcterms:modified xsi:type="dcterms:W3CDTF">2023-06-08T07:13:00Z</dcterms:modified>
</cp:coreProperties>
</file>