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1E72E3D1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2C325F">
        <w:rPr>
          <w:sz w:val="28"/>
          <w:szCs w:val="28"/>
        </w:rPr>
        <w:t>25</w:t>
      </w:r>
      <w:r w:rsidR="00424AFA">
        <w:rPr>
          <w:sz w:val="28"/>
          <w:szCs w:val="28"/>
        </w:rPr>
        <w:t>.04.2023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0E427DF5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</w:t>
      </w:r>
      <w:proofErr w:type="gramStart"/>
      <w:r w:rsidR="00C840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24AFA">
        <w:rPr>
          <w:sz w:val="28"/>
          <w:szCs w:val="28"/>
        </w:rPr>
        <w:t>«</w:t>
      </w:r>
      <w:proofErr w:type="gramEnd"/>
      <w:r w:rsidR="002F7A14" w:rsidRPr="002F7A14">
        <w:rPr>
          <w:sz w:val="28"/>
          <w:szCs w:val="28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424AFA">
        <w:rPr>
          <w:sz w:val="28"/>
          <w:szCs w:val="28"/>
        </w:rPr>
        <w:t>»</w:t>
      </w:r>
    </w:p>
    <w:p w14:paraId="1AABAF68" w14:textId="60790A17" w:rsidR="00987D27" w:rsidRDefault="00987D27" w:rsidP="0043477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8C68EC8" w14:textId="50E370FB" w:rsidR="00054AF4" w:rsidRPr="00054AF4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2F7A14" w:rsidRPr="002F7A14">
        <w:rPr>
          <w:color w:val="000000"/>
          <w:sz w:val="28"/>
          <w:szCs w:val="28"/>
          <w:shd w:val="clear" w:color="auto" w:fill="FFFFFF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Разработчик проекта – отдел </w:t>
      </w:r>
      <w:r w:rsidR="00054AF4">
        <w:rPr>
          <w:color w:val="000000"/>
          <w:sz w:val="28"/>
          <w:szCs w:val="28"/>
          <w:shd w:val="clear" w:color="auto" w:fill="FFFFFF"/>
        </w:rPr>
        <w:t xml:space="preserve">экономического развития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389A8FF5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Разработчиком проекта постановления проведены публичные консультации в отношении проекта муниципального правового акта в сроки      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 w:rsidR="002F7A14">
        <w:rPr>
          <w:color w:val="000000"/>
          <w:sz w:val="28"/>
          <w:szCs w:val="28"/>
          <w:shd w:val="clear" w:color="auto" w:fill="FFFFFF"/>
        </w:rPr>
        <w:t>07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424AFA">
        <w:rPr>
          <w:color w:val="000000"/>
          <w:sz w:val="28"/>
          <w:szCs w:val="28"/>
          <w:shd w:val="clear" w:color="auto" w:fill="FFFFFF"/>
        </w:rPr>
        <w:t>апреля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2023 г.; окончание: «</w:t>
      </w:r>
      <w:r w:rsidR="002F7A14">
        <w:rPr>
          <w:color w:val="000000"/>
          <w:sz w:val="28"/>
          <w:szCs w:val="28"/>
          <w:shd w:val="clear" w:color="auto" w:fill="FFFFFF"/>
        </w:rPr>
        <w:t>24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424AFA">
        <w:rPr>
          <w:color w:val="000000"/>
          <w:sz w:val="28"/>
          <w:szCs w:val="28"/>
          <w:shd w:val="clear" w:color="auto" w:fill="FFFFFF"/>
        </w:rPr>
        <w:t xml:space="preserve">апреля  </w:t>
      </w:r>
      <w:r w:rsidRPr="00054AF4">
        <w:rPr>
          <w:color w:val="000000"/>
          <w:sz w:val="28"/>
          <w:szCs w:val="28"/>
          <w:shd w:val="clear" w:color="auto" w:fill="FFFFFF"/>
        </w:rPr>
        <w:t>2023, в результате проведения  замечания</w:t>
      </w:r>
      <w:r w:rsidR="002F7A14">
        <w:rPr>
          <w:color w:val="000000"/>
          <w:sz w:val="28"/>
          <w:szCs w:val="28"/>
          <w:shd w:val="clear" w:color="auto" w:fill="FFFFFF"/>
        </w:rPr>
        <w:t xml:space="preserve"> и предложения не поступили</w:t>
      </w:r>
      <w:r w:rsidR="002C325F">
        <w:rPr>
          <w:color w:val="000000"/>
          <w:sz w:val="28"/>
          <w:szCs w:val="28"/>
          <w:shd w:val="clear" w:color="auto" w:fill="FFFFFF"/>
        </w:rPr>
        <w:t>.</w:t>
      </w:r>
    </w:p>
    <w:p w14:paraId="11508BB3" w14:textId="6B17D4E5" w:rsidR="00424AFA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</w:t>
      </w:r>
      <w:r w:rsidR="002F7A14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="002F7A14" w:rsidRPr="003735A4">
          <w:rPr>
            <w:rStyle w:val="a7"/>
            <w:sz w:val="28"/>
            <w:szCs w:val="28"/>
            <w:shd w:val="clear" w:color="auto" w:fill="FFFFFF"/>
          </w:rPr>
          <w:t>https://trunovskiy26raion.ru/deyatelnost/ekonomicheskoe-razvitie/otsenka-vozdeystviya/provedenie-orv/proekt-postanovleniya-administratsii-070423/</w:t>
        </w:r>
      </w:hyperlink>
    </w:p>
    <w:p w14:paraId="2EFFA3A3" w14:textId="235809CD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>публичных  консультаций</w:t>
      </w:r>
      <w:proofErr w:type="gramEnd"/>
      <w:r w:rsidRPr="00054AF4">
        <w:rPr>
          <w:color w:val="000000"/>
          <w:sz w:val="28"/>
          <w:szCs w:val="28"/>
          <w:shd w:val="clear" w:color="auto" w:fill="FFFFFF"/>
        </w:rPr>
        <w:t>, отделом экономического развития  сделаны следующие  выводы: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lastRenderedPageBreak/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722B6EAC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>Ставропольского края</w:t>
      </w:r>
      <w:proofErr w:type="gramEnd"/>
      <w:r w:rsidRPr="00054AF4">
        <w:rPr>
          <w:color w:val="000000"/>
          <w:sz w:val="28"/>
          <w:szCs w:val="28"/>
          <w:shd w:val="clear" w:color="auto" w:fill="FFFFFF"/>
        </w:rPr>
        <w:t xml:space="preserve"> </w:t>
      </w:r>
      <w:r w:rsidR="002F7A14">
        <w:rPr>
          <w:color w:val="000000"/>
          <w:sz w:val="28"/>
          <w:szCs w:val="28"/>
          <w:shd w:val="clear" w:color="auto" w:fill="FFFFFF"/>
        </w:rPr>
        <w:t>отсутствуют</w:t>
      </w:r>
      <w:r w:rsidRPr="00054AF4">
        <w:rPr>
          <w:color w:val="000000"/>
          <w:sz w:val="28"/>
          <w:szCs w:val="28"/>
          <w:shd w:val="clear" w:color="auto" w:fill="FFFFFF"/>
        </w:rPr>
        <w:t>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E0A9" w14:textId="77777777" w:rsidR="007A6FAE" w:rsidRDefault="007A6FAE" w:rsidP="00741DA4">
      <w:r>
        <w:separator/>
      </w:r>
    </w:p>
  </w:endnote>
  <w:endnote w:type="continuationSeparator" w:id="0">
    <w:p w14:paraId="748CBFD1" w14:textId="77777777" w:rsidR="007A6FAE" w:rsidRDefault="007A6FAE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B30D" w14:textId="77777777" w:rsidR="007A6FAE" w:rsidRDefault="007A6FAE" w:rsidP="00741DA4">
      <w:r>
        <w:separator/>
      </w:r>
    </w:p>
  </w:footnote>
  <w:footnote w:type="continuationSeparator" w:id="0">
    <w:p w14:paraId="34CA0AEB" w14:textId="77777777" w:rsidR="007A6FAE" w:rsidRDefault="007A6FAE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237390"/>
    <w:rsid w:val="002C325F"/>
    <w:rsid w:val="002F7695"/>
    <w:rsid w:val="002F7A14"/>
    <w:rsid w:val="00305EB9"/>
    <w:rsid w:val="00351359"/>
    <w:rsid w:val="003902A8"/>
    <w:rsid w:val="003A7633"/>
    <w:rsid w:val="003D137B"/>
    <w:rsid w:val="00424AFA"/>
    <w:rsid w:val="0043477C"/>
    <w:rsid w:val="004571F4"/>
    <w:rsid w:val="004A4510"/>
    <w:rsid w:val="004F7D1E"/>
    <w:rsid w:val="005153D5"/>
    <w:rsid w:val="005438C2"/>
    <w:rsid w:val="00583C0F"/>
    <w:rsid w:val="006E62FE"/>
    <w:rsid w:val="00725269"/>
    <w:rsid w:val="00741DA4"/>
    <w:rsid w:val="007A6FAE"/>
    <w:rsid w:val="007F4D0C"/>
    <w:rsid w:val="00844E17"/>
    <w:rsid w:val="00851F62"/>
    <w:rsid w:val="008878DE"/>
    <w:rsid w:val="0089453E"/>
    <w:rsid w:val="008E03C1"/>
    <w:rsid w:val="00905E7D"/>
    <w:rsid w:val="00987D27"/>
    <w:rsid w:val="009B6624"/>
    <w:rsid w:val="00A65FE8"/>
    <w:rsid w:val="00A74628"/>
    <w:rsid w:val="00AC7F15"/>
    <w:rsid w:val="00AE033A"/>
    <w:rsid w:val="00B908D1"/>
    <w:rsid w:val="00BC4204"/>
    <w:rsid w:val="00BF1A02"/>
    <w:rsid w:val="00C003CE"/>
    <w:rsid w:val="00C0544F"/>
    <w:rsid w:val="00C2432B"/>
    <w:rsid w:val="00C840E2"/>
    <w:rsid w:val="00D15E1A"/>
    <w:rsid w:val="00D409A7"/>
    <w:rsid w:val="00DA314C"/>
    <w:rsid w:val="00DB1818"/>
    <w:rsid w:val="00DC1E40"/>
    <w:rsid w:val="00E25DA3"/>
    <w:rsid w:val="00E332D3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rovedenie-orv/proekt-postanovleniya-administratsii-0704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20</cp:revision>
  <cp:lastPrinted>2023-07-24T10:53:00Z</cp:lastPrinted>
  <dcterms:created xsi:type="dcterms:W3CDTF">2021-02-16T05:30:00Z</dcterms:created>
  <dcterms:modified xsi:type="dcterms:W3CDTF">2023-07-24T10:57:00Z</dcterms:modified>
</cp:coreProperties>
</file>