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AE246A" w:rsidRPr="00AE246A">
        <w:rPr>
          <w:rFonts w:ascii="Times New Roman" w:hAnsi="Times New Roman"/>
          <w:sz w:val="28"/>
          <w:szCs w:val="28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6972FD" w:rsidRPr="006972FD">
        <w:rPr>
          <w:rFonts w:ascii="Times New Roman" w:hAnsi="Times New Roman"/>
          <w:sz w:val="28"/>
          <w:szCs w:val="28"/>
        </w:rPr>
        <w:t>»</w:t>
      </w:r>
    </w:p>
    <w:p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97DA0" w:rsidRPr="00B97DA0" w:rsidRDefault="00A253D6" w:rsidP="00B97D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97DA0" w:rsidRP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97DA0" w:rsidRPr="00B97DA0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«Об определении границ прилегающих                      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края», </w:t>
      </w:r>
      <w:r w:rsidR="00B97DA0" w:rsidRP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отделом экономического развития администрации Труновского муниципального округа Ставропольского края в соответствии </w:t>
      </w:r>
      <w:r w:rsidR="00B97DA0" w:rsidRPr="00B97DA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97DA0" w:rsidRPr="00B97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97DA0" w:rsidRPr="00B97DA0">
        <w:rPr>
          <w:rFonts w:ascii="Times New Roman" w:eastAsia="Calibri" w:hAnsi="Times New Roman" w:cs="Times New Roman"/>
          <w:sz w:val="28"/>
          <w:szCs w:val="28"/>
        </w:rPr>
        <w:t>Федеральным законом                   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 октября 2003 года № 131-ФЗ                  «Об общих принципах организации местного самоуправления в Российской Федерации», постановлением Правительства Российской Федерации                 от 23 декабря 2020 года № 2220 «Об утверждении правил определения органами местного</w:t>
      </w:r>
      <w:proofErr w:type="gramEnd"/>
      <w:r w:rsidR="00B97DA0" w:rsidRPr="00B97DA0">
        <w:rPr>
          <w:rFonts w:ascii="Times New Roman" w:eastAsia="Calibri" w:hAnsi="Times New Roman" w:cs="Times New Roman"/>
          <w:sz w:val="28"/>
          <w:szCs w:val="28"/>
        </w:rPr>
        <w:t xml:space="preserve"> самоуправления границ прилегающих территорий, на которых не допускается розничная продажа алкогольной продукции и розничная продажа алкогольной  продукции при оказании услуг общественного питания».</w:t>
      </w:r>
    </w:p>
    <w:p w:rsidR="00B97DA0" w:rsidRPr="00B97DA0" w:rsidRDefault="00B97DA0" w:rsidP="00B97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7DA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97DA0">
        <w:rPr>
          <w:rFonts w:ascii="Times New Roman" w:eastAsia="Calibri" w:hAnsi="Times New Roman" w:cs="Times New Roman"/>
          <w:sz w:val="28"/>
          <w:szCs w:val="28"/>
        </w:rPr>
        <w:t>Проект утверждает 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края, а также схемы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</w:t>
      </w:r>
      <w:proofErr w:type="gramEnd"/>
      <w:r w:rsidRPr="00B97DA0">
        <w:rPr>
          <w:rFonts w:ascii="Times New Roman" w:eastAsia="Calibri" w:hAnsi="Times New Roman" w:cs="Times New Roman"/>
          <w:sz w:val="28"/>
          <w:szCs w:val="28"/>
        </w:rPr>
        <w:t xml:space="preserve"> продукции при оказании услуг общественного питания в Труновском муниципальном округе Ставропольского края.</w:t>
      </w:r>
    </w:p>
    <w:p w:rsidR="00E051A8" w:rsidRDefault="00E051A8" w:rsidP="00B97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AC6AA8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AC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Тимофеева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30283"/>
    <w:rsid w:val="00345CC1"/>
    <w:rsid w:val="0035106A"/>
    <w:rsid w:val="003A5802"/>
    <w:rsid w:val="00526857"/>
    <w:rsid w:val="006972FD"/>
    <w:rsid w:val="006A4352"/>
    <w:rsid w:val="006D7C8A"/>
    <w:rsid w:val="006F4F2B"/>
    <w:rsid w:val="008035DC"/>
    <w:rsid w:val="0080424B"/>
    <w:rsid w:val="00824C75"/>
    <w:rsid w:val="008B3C14"/>
    <w:rsid w:val="009235B5"/>
    <w:rsid w:val="0096500C"/>
    <w:rsid w:val="009671D7"/>
    <w:rsid w:val="009817C0"/>
    <w:rsid w:val="009E1648"/>
    <w:rsid w:val="00A1383B"/>
    <w:rsid w:val="00A253D6"/>
    <w:rsid w:val="00AC6AA8"/>
    <w:rsid w:val="00AE246A"/>
    <w:rsid w:val="00AF309F"/>
    <w:rsid w:val="00AF514F"/>
    <w:rsid w:val="00B47B4C"/>
    <w:rsid w:val="00B961C5"/>
    <w:rsid w:val="00B97DA0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User</cp:lastModifiedBy>
  <cp:revision>13</cp:revision>
  <cp:lastPrinted>2021-02-03T08:08:00Z</cp:lastPrinted>
  <dcterms:created xsi:type="dcterms:W3CDTF">2020-12-17T05:47:00Z</dcterms:created>
  <dcterms:modified xsi:type="dcterms:W3CDTF">2021-10-14T07:09:00Z</dcterms:modified>
</cp:coreProperties>
</file>