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D160" w14:textId="28A617E2" w:rsidR="00DB141B" w:rsidRPr="006B7363" w:rsidRDefault="001F3E09" w:rsidP="00DB14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1832424F" w14:textId="06EF01F0" w:rsidR="00012611" w:rsidRPr="00DB141B" w:rsidRDefault="001F3E09" w:rsidP="00DB141B">
      <w:pPr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E42411">
        <w:rPr>
          <w:rFonts w:ascii="Times New Roman" w:hAnsi="Times New Roman"/>
          <w:sz w:val="28"/>
          <w:szCs w:val="28"/>
          <w:lang w:val="ru-RU"/>
        </w:rPr>
        <w:t>по результатам проведения публичных консультаций в отношении</w:t>
      </w:r>
      <w:r w:rsidR="00305EE0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634B" w:rsidRPr="00E42411">
        <w:rPr>
          <w:rFonts w:ascii="Times New Roman" w:hAnsi="Times New Roman"/>
          <w:sz w:val="28"/>
          <w:szCs w:val="28"/>
          <w:lang w:val="ru-RU"/>
        </w:rPr>
        <w:t xml:space="preserve">проекта постановления администрации Труновского муниципального 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округа</w:t>
      </w:r>
      <w:r w:rsidR="001E634B" w:rsidRPr="00E4241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«</w:t>
      </w:r>
      <w:r w:rsidR="00E42411" w:rsidRPr="00E42411">
        <w:rPr>
          <w:rFonts w:ascii="Times New Roman" w:hAnsi="Times New Roman"/>
          <w:bCs/>
          <w:sz w:val="28"/>
          <w:szCs w:val="28"/>
          <w:lang w:val="ru-RU" w:bidi="ar-SA"/>
        </w:rPr>
        <w:t>О порядке предоставления грантов за счет средств бюджета Труновского муниципального округа Ставропольского края начинающим субъектам малого предпринимательства на создание на территории Труновского муниципального округа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округа Ставропольского края»</w:t>
      </w:r>
    </w:p>
    <w:p w14:paraId="5B269B2D" w14:textId="2C8218A6" w:rsidR="00012611" w:rsidRPr="00E42411" w:rsidRDefault="00E42411" w:rsidP="00DB141B">
      <w:pPr>
        <w:spacing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Отделом экономического развития администрации Труновского муниципального 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>округа</w:t>
      </w:r>
      <w:r w:rsidR="00DC15D5" w:rsidRPr="00E4241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(далее – о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тдел) в период </w:t>
      </w:r>
      <w:r w:rsidR="000A6EF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>с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2411">
        <w:rPr>
          <w:rFonts w:ascii="Times New Roman" w:hAnsi="Times New Roman"/>
          <w:sz w:val="28"/>
          <w:szCs w:val="28"/>
          <w:lang w:val="ru-RU"/>
        </w:rPr>
        <w:t>16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15D5" w:rsidRPr="00E42411">
        <w:rPr>
          <w:rFonts w:ascii="Times New Roman" w:hAnsi="Times New Roman"/>
          <w:sz w:val="28"/>
          <w:szCs w:val="28"/>
          <w:lang w:val="ru-RU"/>
        </w:rPr>
        <w:t>ию</w:t>
      </w:r>
      <w:r w:rsidRPr="00E42411">
        <w:rPr>
          <w:rFonts w:ascii="Times New Roman" w:hAnsi="Times New Roman"/>
          <w:sz w:val="28"/>
          <w:szCs w:val="28"/>
          <w:lang w:val="ru-RU"/>
        </w:rPr>
        <w:t>ля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>1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E42411">
        <w:rPr>
          <w:rFonts w:ascii="Times New Roman" w:hAnsi="Times New Roman"/>
          <w:sz w:val="28"/>
          <w:szCs w:val="28"/>
          <w:lang w:val="ru-RU"/>
        </w:rPr>
        <w:t>23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15D5" w:rsidRPr="00E42411">
        <w:rPr>
          <w:rFonts w:ascii="Times New Roman" w:hAnsi="Times New Roman"/>
          <w:sz w:val="28"/>
          <w:szCs w:val="28"/>
          <w:lang w:val="ru-RU"/>
        </w:rPr>
        <w:t>ию</w:t>
      </w:r>
      <w:r w:rsidRPr="00E42411">
        <w:rPr>
          <w:rFonts w:ascii="Times New Roman" w:hAnsi="Times New Roman"/>
          <w:sz w:val="28"/>
          <w:szCs w:val="28"/>
          <w:lang w:val="ru-RU"/>
        </w:rPr>
        <w:t>ля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>1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постановления администрации Труновского муниципального округа Ставропольского края «</w:t>
      </w:r>
      <w:r w:rsidRPr="00E42411">
        <w:rPr>
          <w:rFonts w:ascii="Times New Roman" w:hAnsi="Times New Roman"/>
          <w:sz w:val="28"/>
          <w:szCs w:val="28"/>
          <w:lang w:val="ru-RU" w:bidi="ar-SA"/>
        </w:rPr>
        <w:t>О порядке предоставления грантов за счет средств бюджета Труновского муниципального округа Ставропольского края начинающим субъектам малого предпринимательства на создание на территории Труновского муниципального округа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округа Ставропольского края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»</w:t>
      </w:r>
      <w:r w:rsidR="00DC15D5" w:rsidRPr="00E42411">
        <w:rPr>
          <w:rFonts w:ascii="Times New Roman" w:hAnsi="Times New Roman"/>
          <w:sz w:val="28"/>
          <w:szCs w:val="28"/>
          <w:lang w:val="ru-RU"/>
        </w:rPr>
        <w:t xml:space="preserve"> (далее – п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>роект постановления).</w:t>
      </w:r>
    </w:p>
    <w:p w14:paraId="731BFC50" w14:textId="42BFD560" w:rsidR="00EA74AF" w:rsidRPr="005A6432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</w:t>
      </w:r>
      <w:r w:rsidRPr="005A643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42411" w:rsidRPr="00E42411">
        <w:rPr>
          <w:rFonts w:ascii="Times New Roman" w:hAnsi="Times New Roman" w:cs="Times New Roman"/>
          <w:sz w:val="28"/>
          <w:szCs w:val="28"/>
        </w:rPr>
        <w:t>http://trunovskiy26raion.ru/otsenka-reguliruyushchego-vozdeystviya/?SECTION_ID=589&amp;ELEMENT_ID=20736</w:t>
      </w:r>
    </w:p>
    <w:p w14:paraId="13AB89A4" w14:textId="77777777"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6CC26BB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                                    в Ставропольском крае;</w:t>
      </w:r>
    </w:p>
    <w:p w14:paraId="50F698B8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14:paraId="5ED670BB" w14:textId="3B9CC448" w:rsidR="001F3E09" w:rsidRPr="006B7363" w:rsidRDefault="00815F93" w:rsidP="00DB141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EA74AF">
        <w:t xml:space="preserve">                              </w:t>
      </w:r>
      <w:r w:rsidR="005A6432">
        <w:t>0</w:t>
      </w:r>
      <w:r w:rsidR="00BB1C96">
        <w:t xml:space="preserve"> предложений</w:t>
      </w:r>
      <w:r w:rsidR="00BB1C96" w:rsidRPr="007D1C02">
        <w:t>; учтено по</w:t>
      </w:r>
      <w:r w:rsidR="005A6432">
        <w:t>лностью – 0</w:t>
      </w:r>
      <w:r w:rsidR="00EA74AF" w:rsidRPr="007D1C02">
        <w:t xml:space="preserve">, </w:t>
      </w:r>
      <w:r w:rsidR="005A6432">
        <w:t xml:space="preserve"> не учтено – 0</w:t>
      </w:r>
      <w:r w:rsidR="007D1C02" w:rsidRPr="007D1C02">
        <w:t xml:space="preserve">, </w:t>
      </w:r>
      <w:r w:rsidR="00EA74AF" w:rsidRPr="007D1C02">
        <w:t>учтено частично – 0</w:t>
      </w:r>
      <w:r w:rsidR="00BB1C96" w:rsidRPr="007D1C02">
        <w:t>.</w:t>
      </w:r>
    </w:p>
    <w:p w14:paraId="63AFAC78" w14:textId="0822C3B2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8BA265B" w14:textId="585E4EB8" w:rsidR="00DB141B" w:rsidRDefault="00DB141B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64E5C6E" w14:textId="77777777" w:rsidR="00DB141B" w:rsidRDefault="00DB141B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785F11" w14:textId="2EC7A4E9" w:rsidR="00E62C35" w:rsidRDefault="00A41896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Главный специалист</w:t>
      </w:r>
      <w:r w:rsidR="00E62C35">
        <w:rPr>
          <w:rFonts w:ascii="Times New Roman" w:hAnsi="Times New Roman"/>
          <w:sz w:val="28"/>
          <w:szCs w:val="28"/>
          <w:lang w:val="ru-RU"/>
        </w:rPr>
        <w:t xml:space="preserve"> отдела экономического </w:t>
      </w:r>
    </w:p>
    <w:p w14:paraId="55E4097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284BB821" w14:textId="4A62A83B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</w:t>
      </w:r>
      <w:r w:rsidR="005A6432">
        <w:rPr>
          <w:rFonts w:ascii="Times New Roman" w:hAnsi="Times New Roman"/>
          <w:sz w:val="28"/>
          <w:szCs w:val="28"/>
          <w:lang w:val="ru-RU"/>
        </w:rPr>
        <w:t>округ</w:t>
      </w:r>
    </w:p>
    <w:p w14:paraId="7BE38FAB" w14:textId="71B5FEE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</w:t>
      </w:r>
      <w:r w:rsidR="007A709B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F9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A709B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A709B">
        <w:rPr>
          <w:rFonts w:ascii="Times New Roman" w:hAnsi="Times New Roman"/>
          <w:sz w:val="28"/>
          <w:szCs w:val="28"/>
          <w:lang w:val="ru-RU"/>
        </w:rPr>
        <w:t>С.В.</w:t>
      </w:r>
      <w:r w:rsidR="00F128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709B">
        <w:rPr>
          <w:rFonts w:ascii="Times New Roman" w:hAnsi="Times New Roman"/>
          <w:sz w:val="28"/>
          <w:szCs w:val="28"/>
          <w:lang w:val="ru-RU"/>
        </w:rPr>
        <w:t>Стрельникова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09"/>
    <w:rsid w:val="00012611"/>
    <w:rsid w:val="000A6EF9"/>
    <w:rsid w:val="000B6687"/>
    <w:rsid w:val="000D47FF"/>
    <w:rsid w:val="00137991"/>
    <w:rsid w:val="001770B8"/>
    <w:rsid w:val="001872E5"/>
    <w:rsid w:val="001E634B"/>
    <w:rsid w:val="001F3E09"/>
    <w:rsid w:val="00224317"/>
    <w:rsid w:val="002275DB"/>
    <w:rsid w:val="002B6B31"/>
    <w:rsid w:val="00305EE0"/>
    <w:rsid w:val="00324C0B"/>
    <w:rsid w:val="003A55D2"/>
    <w:rsid w:val="005A6432"/>
    <w:rsid w:val="005E665A"/>
    <w:rsid w:val="006D4F9E"/>
    <w:rsid w:val="00712200"/>
    <w:rsid w:val="00732E2D"/>
    <w:rsid w:val="007A709B"/>
    <w:rsid w:val="007D1C02"/>
    <w:rsid w:val="00815F93"/>
    <w:rsid w:val="00896CAA"/>
    <w:rsid w:val="008E30F2"/>
    <w:rsid w:val="00A02CF8"/>
    <w:rsid w:val="00A070D9"/>
    <w:rsid w:val="00A41896"/>
    <w:rsid w:val="00B571C3"/>
    <w:rsid w:val="00BB1C96"/>
    <w:rsid w:val="00BF5941"/>
    <w:rsid w:val="00C17920"/>
    <w:rsid w:val="00C616CB"/>
    <w:rsid w:val="00D26B6C"/>
    <w:rsid w:val="00D77009"/>
    <w:rsid w:val="00DB141B"/>
    <w:rsid w:val="00DC15D5"/>
    <w:rsid w:val="00DE6175"/>
    <w:rsid w:val="00E11968"/>
    <w:rsid w:val="00E42411"/>
    <w:rsid w:val="00E62C35"/>
    <w:rsid w:val="00EA74AF"/>
    <w:rsid w:val="00EC5D4B"/>
    <w:rsid w:val="00F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6DD1"/>
  <w15:docId w15:val="{DBF2DE70-03AA-494E-894F-6D8E6E87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StrelnikovaSV</cp:lastModifiedBy>
  <cp:revision>41</cp:revision>
  <cp:lastPrinted>2021-08-11T12:08:00Z</cp:lastPrinted>
  <dcterms:created xsi:type="dcterms:W3CDTF">2020-06-22T11:08:00Z</dcterms:created>
  <dcterms:modified xsi:type="dcterms:W3CDTF">2021-08-11T12:08:00Z</dcterms:modified>
</cp:coreProperties>
</file>