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A351A" w:rsidRPr="00BA351A">
        <w:rPr>
          <w:rFonts w:ascii="Times New Roman" w:hAnsi="Times New Roman" w:cs="Times New Roman"/>
          <w:sz w:val="28"/>
          <w:szCs w:val="28"/>
        </w:rPr>
        <w:t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</w:t>
      </w:r>
      <w:r w:rsidR="00BA351A">
        <w:rPr>
          <w:rFonts w:ascii="Times New Roman" w:hAnsi="Times New Roman" w:cs="Times New Roman"/>
          <w:sz w:val="28"/>
          <w:szCs w:val="28"/>
        </w:rPr>
        <w:t>ского края собственного бизнеса</w:t>
      </w:r>
      <w:r w:rsidR="00BA351A" w:rsidRPr="00BA351A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BA351A" w:rsidRPr="00BA351A">
        <w:rPr>
          <w:rFonts w:ascii="Times New Roman" w:hAnsi="Times New Roman" w:cs="Times New Roman"/>
          <w:sz w:val="28"/>
          <w:szCs w:val="28"/>
        </w:rPr>
        <w:t>О порядке предоставления грантов за счет средств бюджета Труновского муниципального округа Ставропольского края начинающим субъектам малого предпринимательства на создание на территории Труновского муниципального округа Ставропольского края собственного бизнеса в рамках реализации муниципальной программы «Развитие экономического потенциала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постановления Правительства Российской Федерации от 27 марта 2019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322 «Об общих требованиях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</w:t>
      </w:r>
      <w:bookmarkStart w:id="0" w:name="_GoBack"/>
      <w:bookmarkEnd w:id="0"/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45CC1"/>
    <w:rsid w:val="003A5802"/>
    <w:rsid w:val="003D3877"/>
    <w:rsid w:val="00526857"/>
    <w:rsid w:val="00540193"/>
    <w:rsid w:val="00630C61"/>
    <w:rsid w:val="006921C6"/>
    <w:rsid w:val="006A4352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B47B4C"/>
    <w:rsid w:val="00BA351A"/>
    <w:rsid w:val="00C42E18"/>
    <w:rsid w:val="00C94F03"/>
    <w:rsid w:val="00CA76B4"/>
    <w:rsid w:val="00CF2946"/>
    <w:rsid w:val="00D451B6"/>
    <w:rsid w:val="00E051A8"/>
    <w:rsid w:val="00E915D2"/>
    <w:rsid w:val="00EE78E7"/>
    <w:rsid w:val="00F06BEB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1922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29</cp:revision>
  <cp:lastPrinted>2021-02-24T11:19:00Z</cp:lastPrinted>
  <dcterms:created xsi:type="dcterms:W3CDTF">2018-01-16T11:50:00Z</dcterms:created>
  <dcterms:modified xsi:type="dcterms:W3CDTF">2021-07-16T07:40:00Z</dcterms:modified>
</cp:coreProperties>
</file>