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D8EF" w14:textId="77777777" w:rsidR="001F3E09" w:rsidRPr="006B7363" w:rsidRDefault="001F3E09" w:rsidP="001F3E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7363">
        <w:rPr>
          <w:rFonts w:ascii="Times New Roman" w:hAnsi="Times New Roman" w:cs="Times New Roman"/>
          <w:sz w:val="28"/>
          <w:szCs w:val="28"/>
        </w:rPr>
        <w:t>вод предложений</w:t>
      </w:r>
    </w:p>
    <w:p w14:paraId="7FA028FE" w14:textId="6F7AB2B4" w:rsidR="00012611" w:rsidRPr="004674F8" w:rsidRDefault="001F3E09" w:rsidP="001E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в отношении</w:t>
      </w:r>
      <w:r w:rsidR="00305EE0">
        <w:rPr>
          <w:rFonts w:ascii="Times New Roman" w:hAnsi="Times New Roman" w:cs="Times New Roman"/>
          <w:sz w:val="28"/>
          <w:szCs w:val="28"/>
        </w:rPr>
        <w:t xml:space="preserve"> 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1E634B">
        <w:rPr>
          <w:rFonts w:ascii="Times New Roman" w:hAnsi="Times New Roman" w:cs="Times New Roman"/>
          <w:sz w:val="28"/>
          <w:szCs w:val="28"/>
        </w:rPr>
        <w:t>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дминистрации Труновского муниципального </w:t>
      </w:r>
      <w:r w:rsidR="002B6B31">
        <w:rPr>
          <w:rFonts w:ascii="Times New Roman" w:hAnsi="Times New Roman" w:cs="Times New Roman"/>
          <w:sz w:val="28"/>
          <w:szCs w:val="28"/>
        </w:rPr>
        <w:t>округа</w:t>
      </w:r>
      <w:r w:rsidR="001E634B" w:rsidRPr="001E634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674F8" w:rsidRPr="004674F8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Труновского муниципального округа Ставропольского края»</w:t>
      </w:r>
    </w:p>
    <w:p w14:paraId="3E51866B" w14:textId="3F490EF3" w:rsidR="00012611" w:rsidRDefault="00012611" w:rsidP="000126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Труновского муниципального </w:t>
      </w:r>
      <w:r w:rsidR="008C3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Отдел) в период с </w:t>
      </w:r>
      <w:r w:rsidR="002B6B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74F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4F8">
        <w:rPr>
          <w:rFonts w:ascii="Times New Roman" w:hAnsi="Times New Roman" w:cs="Times New Roman"/>
          <w:sz w:val="28"/>
          <w:szCs w:val="28"/>
        </w:rPr>
        <w:t>февраля</w:t>
      </w:r>
      <w:r w:rsidR="002B6B31">
        <w:rPr>
          <w:rFonts w:ascii="Times New Roman" w:hAnsi="Times New Roman" w:cs="Times New Roman"/>
          <w:sz w:val="28"/>
          <w:szCs w:val="28"/>
        </w:rPr>
        <w:t xml:space="preserve"> 202</w:t>
      </w:r>
      <w:r w:rsidR="007F6F09">
        <w:rPr>
          <w:rFonts w:ascii="Times New Roman" w:hAnsi="Times New Roman" w:cs="Times New Roman"/>
          <w:sz w:val="28"/>
          <w:szCs w:val="28"/>
        </w:rPr>
        <w:t>1</w:t>
      </w:r>
      <w:r w:rsidR="002B6B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674F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4F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2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 рамках процедуры оценки регулирующего воздействия проведены публичные консультации по проекту </w:t>
      </w:r>
      <w:r w:rsidR="002B6B31" w:rsidRPr="002B6B3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4674F8" w:rsidRPr="004674F8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Труновского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14:paraId="589E914F" w14:textId="6250728D" w:rsidR="00EA74AF" w:rsidRPr="004674F8" w:rsidRDefault="00C616CB" w:rsidP="00EA74AF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C616CB">
        <w:rPr>
          <w:rFonts w:ascii="Times New Roman" w:hAnsi="Times New Roman" w:cs="Times New Roman"/>
          <w:sz w:val="28"/>
          <w:szCs w:val="28"/>
        </w:rPr>
        <w:t>, пояснительная записка к нему, уведомление и форма представления замечаний и предложений размещены на официальном сайте органов местного самоуправления Труновского муниципального района Ставропольского края в информационно-телекоммуникационной сети «Интернет» по адресу:</w:t>
      </w:r>
      <w:r w:rsidR="008D6316" w:rsidRPr="008D6316">
        <w:rPr>
          <w:rFonts w:ascii="Times New Roman" w:hAnsi="Times New Roman" w:cs="Times New Roman"/>
          <w:sz w:val="28"/>
          <w:szCs w:val="28"/>
        </w:rPr>
        <w:t xml:space="preserve"> 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trunovskiy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raion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otsenka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reguliruyushchego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vozdeystviya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/?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SECTION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=589&amp;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ELEMENT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  <w:lang w:val="en-US"/>
        </w:rPr>
        <w:t>ID</w:t>
      </w:r>
      <w:r w:rsidR="004674F8" w:rsidRPr="004674F8">
        <w:rPr>
          <w:rFonts w:ascii="Times New Roman" w:hAnsi="Times New Roman" w:cs="Times New Roman"/>
          <w:sz w:val="28"/>
          <w:szCs w:val="28"/>
          <w:u w:val="single"/>
        </w:rPr>
        <w:t>=18947</w:t>
      </w:r>
    </w:p>
    <w:p w14:paraId="563966C1" w14:textId="328CAB06" w:rsidR="00A02CF8" w:rsidRPr="002B6B31" w:rsidRDefault="00A02CF8" w:rsidP="00EA7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31">
        <w:rPr>
          <w:rFonts w:ascii="Times New Roman" w:hAnsi="Times New Roman" w:cs="Times New Roman"/>
          <w:sz w:val="28"/>
          <w:szCs w:val="28"/>
        </w:rPr>
        <w:t>Перечень участников, которые были извещены о проведении публичных консультаций:</w:t>
      </w:r>
    </w:p>
    <w:p w14:paraId="7327D8E5" w14:textId="154F81C1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Уполномоченный по защите прав предпринимателей                                     в Ставропольском крае;</w:t>
      </w:r>
    </w:p>
    <w:p w14:paraId="5AB8C0C7" w14:textId="56E3D7BA" w:rsidR="00A02CF8" w:rsidRDefault="00A02CF8" w:rsidP="008D6F9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</w:pPr>
      <w:r>
        <w:t>Торгово-промышленная палата Ставропольского края.</w:t>
      </w:r>
    </w:p>
    <w:p w14:paraId="7CC8683B" w14:textId="60068379" w:rsidR="00815F93" w:rsidRDefault="00815F93" w:rsidP="00A02CF8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По результатам проведения публичных консультаций </w:t>
      </w:r>
      <w:r w:rsidR="008D6F97">
        <w:t xml:space="preserve">предложений </w:t>
      </w:r>
      <w:r w:rsidR="0096258A">
        <w:t xml:space="preserve">не </w:t>
      </w:r>
      <w:r>
        <w:t>поступило</w:t>
      </w:r>
      <w:r w:rsidR="00BB1C96" w:rsidRPr="007D1C02">
        <w:t>.</w:t>
      </w:r>
    </w:p>
    <w:p w14:paraId="2D7BDCAF" w14:textId="77777777" w:rsidR="001F3E09" w:rsidRDefault="001F3E09" w:rsidP="001F3E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3CDFAD9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экономического </w:t>
      </w:r>
    </w:p>
    <w:p w14:paraId="101CFF12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развития администрации </w:t>
      </w:r>
    </w:p>
    <w:p w14:paraId="43721DC5" w14:textId="77777777" w:rsid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14:paraId="0BECEC4E" w14:textId="77777777" w:rsidR="00EC5D4B" w:rsidRPr="00E62C35" w:rsidRDefault="00E62C35" w:rsidP="00E62C35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Е.А. Пластунова</w:t>
      </w:r>
    </w:p>
    <w:sectPr w:rsidR="00EC5D4B" w:rsidRPr="00E62C35" w:rsidSect="002275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09"/>
    <w:rsid w:val="00012611"/>
    <w:rsid w:val="000B6687"/>
    <w:rsid w:val="000D47FF"/>
    <w:rsid w:val="001770B8"/>
    <w:rsid w:val="001872E5"/>
    <w:rsid w:val="001E634B"/>
    <w:rsid w:val="001F3E09"/>
    <w:rsid w:val="00224317"/>
    <w:rsid w:val="002275DB"/>
    <w:rsid w:val="002B6B31"/>
    <w:rsid w:val="00305EE0"/>
    <w:rsid w:val="00374691"/>
    <w:rsid w:val="003A55D2"/>
    <w:rsid w:val="004674F8"/>
    <w:rsid w:val="005E665A"/>
    <w:rsid w:val="006A67A0"/>
    <w:rsid w:val="00712200"/>
    <w:rsid w:val="00732E2D"/>
    <w:rsid w:val="007D1C02"/>
    <w:rsid w:val="007F6F09"/>
    <w:rsid w:val="00815F93"/>
    <w:rsid w:val="008208E9"/>
    <w:rsid w:val="00896CAA"/>
    <w:rsid w:val="008C389B"/>
    <w:rsid w:val="008D6316"/>
    <w:rsid w:val="008D6F97"/>
    <w:rsid w:val="008E30F2"/>
    <w:rsid w:val="0096258A"/>
    <w:rsid w:val="00A02CF8"/>
    <w:rsid w:val="00A070D9"/>
    <w:rsid w:val="00B571C3"/>
    <w:rsid w:val="00BB1C96"/>
    <w:rsid w:val="00BC6961"/>
    <w:rsid w:val="00BF5941"/>
    <w:rsid w:val="00C17920"/>
    <w:rsid w:val="00C616CB"/>
    <w:rsid w:val="00D77009"/>
    <w:rsid w:val="00DE6175"/>
    <w:rsid w:val="00E11968"/>
    <w:rsid w:val="00E62C35"/>
    <w:rsid w:val="00E67220"/>
    <w:rsid w:val="00EA74AF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0D8"/>
  <w15:docId w15:val="{30F8ADD8-459A-4190-93D7-D64B821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09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A02CF8"/>
    <w:pPr>
      <w:ind w:left="72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styleId="a3">
    <w:name w:val="Hyperlink"/>
    <w:basedOn w:val="a0"/>
    <w:uiPriority w:val="99"/>
    <w:unhideWhenUsed/>
    <w:rsid w:val="002B6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Метличева</cp:lastModifiedBy>
  <cp:revision>38</cp:revision>
  <cp:lastPrinted>2021-10-14T06:36:00Z</cp:lastPrinted>
  <dcterms:created xsi:type="dcterms:W3CDTF">2020-06-22T11:08:00Z</dcterms:created>
  <dcterms:modified xsi:type="dcterms:W3CDTF">2021-10-15T07:29:00Z</dcterms:modified>
</cp:coreProperties>
</file>