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012611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33199">
        <w:rPr>
          <w:rFonts w:ascii="Times New Roman" w:hAnsi="Times New Roman" w:cs="Times New Roman"/>
          <w:sz w:val="28"/>
          <w:szCs w:val="28"/>
        </w:rPr>
        <w:t>«</w:t>
      </w:r>
      <w:r w:rsidR="00333199" w:rsidRPr="003331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</w: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района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B31">
        <w:rPr>
          <w:rFonts w:ascii="Times New Roman" w:hAnsi="Times New Roman" w:cs="Times New Roman"/>
          <w:sz w:val="28"/>
          <w:szCs w:val="28"/>
        </w:rPr>
        <w:t>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по 15 </w:t>
      </w:r>
      <w:r w:rsidR="002B6B3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0B0F2C" w:rsidRPr="000B0F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</w:t>
      </w:r>
      <w:proofErr w:type="gramEnd"/>
      <w:r w:rsidR="000B0F2C" w:rsidRPr="000B0F2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0B0F2C" w:rsidRDefault="00C616CB" w:rsidP="000B0F2C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</w:t>
      </w:r>
      <w:r w:rsidRPr="000B0F2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B0F2C" w:rsidRPr="000B0F2C">
          <w:rPr>
            <w:rStyle w:val="a3"/>
            <w:rFonts w:ascii="Times New Roman" w:hAnsi="Times New Roman" w:cs="Times New Roman"/>
            <w:sz w:val="28"/>
            <w:szCs w:val="28"/>
          </w:rPr>
          <w:t>http://www.trunovskiy26raion.ru/otsenka-reguliruyushchego-vozdeystviya/?SECTION_ID=589&amp;ELEMENT_ID=18473</w:t>
        </w:r>
      </w:hyperlink>
    </w:p>
    <w:p w:rsidR="00A02CF8" w:rsidRPr="002B6B31" w:rsidRDefault="00A02CF8" w:rsidP="000B0F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0B0F2C">
        <w:t xml:space="preserve">                              4</w:t>
      </w:r>
      <w:r w:rsidR="00BB1C96">
        <w:t xml:space="preserve"> </w:t>
      </w:r>
      <w:r w:rsidR="00BB1C96" w:rsidRPr="00333199">
        <w:t>предложений; учтено по</w:t>
      </w:r>
      <w:r w:rsidR="000B0F2C" w:rsidRPr="00333199">
        <w:t>лностью – 4</w:t>
      </w:r>
      <w:r w:rsidR="00EA74AF" w:rsidRPr="00333199">
        <w:t>, учтено частично – 0</w:t>
      </w:r>
      <w:r w:rsidR="00BB1C96" w:rsidRPr="00333199">
        <w:t>.</w:t>
      </w:r>
      <w:bookmarkStart w:id="0" w:name="_GoBack"/>
      <w:bookmarkEnd w:id="0"/>
    </w:p>
    <w:p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2693"/>
      </w:tblGrid>
      <w:tr w:rsidR="001F3E09" w:rsidRPr="00333199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предложения по предлагаемому правовому регулированию </w:t>
            </w:r>
            <w:hyperlink w:anchor="Par361" w:history="1">
              <w:r w:rsidRPr="002275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организации, </w:t>
            </w:r>
            <w:proofErr w:type="gramStart"/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proofErr w:type="gramEnd"/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1F3E09" w:rsidRPr="009F415A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2275DB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E2D" w:rsidRPr="00732E2D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F2C" w:rsidRPr="000B0F2C" w:rsidRDefault="00732E2D" w:rsidP="000B0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бзац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 6 пункта 2.8 Регламента указано, что одним из оснований для отказа в приеме</w:t>
            </w:r>
          </w:p>
          <w:p w:rsidR="000B0F2C" w:rsidRPr="000B0F2C" w:rsidRDefault="000B0F2C" w:rsidP="000B0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C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 предоставления муниципальной услуги является:</w:t>
            </w:r>
          </w:p>
          <w:p w:rsidR="00732E2D" w:rsidRPr="002275DB" w:rsidRDefault="000B0F2C" w:rsidP="000B0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«- документация не сшита, не пронумерована </w:t>
            </w:r>
            <w:r w:rsidRPr="000B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сквозной нумерацией, не скреплена печатью и подписью заявителя. Отсутствует опись поданных документов с указанием количества листов по каждому вложенному документу для участия в конкурсном отборе». Однако в Регламенте отсутствует </w:t>
            </w:r>
            <w:proofErr w:type="gramStart"/>
            <w:r w:rsidRPr="000B0F2C">
              <w:rPr>
                <w:rFonts w:ascii="Times New Roman" w:hAnsi="Times New Roman" w:cs="Times New Roman"/>
                <w:sz w:val="24"/>
                <w:szCs w:val="24"/>
              </w:rPr>
              <w:t>указанное</w:t>
            </w:r>
            <w:proofErr w:type="gramEnd"/>
            <w:r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предъявляемое к оформлению документов Заявителем. Считаем необходимым прописать это требование в Разделе 2.6. Регламента.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2275DB" w:rsidRDefault="00732E2D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2275DB" w:rsidRDefault="00815F93" w:rsidP="0073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2E2D" w:rsidRPr="002275DB">
              <w:rPr>
                <w:rFonts w:ascii="Times New Roman" w:hAnsi="Times New Roman" w:cs="Times New Roman"/>
                <w:sz w:val="24"/>
                <w:szCs w:val="24"/>
              </w:rPr>
              <w:t>чтено</w:t>
            </w: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</w:tr>
      <w:tr w:rsidR="005E665A" w:rsidRPr="000B0F2C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5DB" w:rsidRPr="002275DB" w:rsidRDefault="005E665A" w:rsidP="000B0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бзац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 8 пункта 2.14. </w:t>
            </w:r>
            <w:proofErr w:type="gramStart"/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gramEnd"/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уточнить </w:t>
            </w:r>
            <w:proofErr w:type="gramStart"/>
            <w:r w:rsidR="000B0F2C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="000B0F2C">
              <w:rPr>
                <w:rFonts w:ascii="Times New Roman" w:hAnsi="Times New Roman" w:cs="Times New Roman"/>
                <w:sz w:val="24"/>
                <w:szCs w:val="24"/>
              </w:rPr>
              <w:t xml:space="preserve"> письмом (простым, заказным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 с уведомлением и т.п.) направляется заявителю Уведомление о принятии документов к рассмотрению.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2275DB" w:rsidRDefault="00DE6175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2275DB" w:rsidRDefault="00815F93" w:rsidP="00732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Учтено полностью</w:t>
            </w:r>
          </w:p>
        </w:tc>
      </w:tr>
      <w:tr w:rsidR="00815F93" w:rsidRPr="005E665A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F2C" w:rsidRPr="000B0F2C" w:rsidRDefault="00815F93" w:rsidP="000B0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 xml:space="preserve"> 3.2.1. Регламента необходимо уточнить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административной процедуры по приему и регистрации документов, так как указан срок «10-x рабочих дней».    А    из    положений    самого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егламента следует,</w:t>
            </w:r>
            <w:r w:rsidR="000B0F2C">
              <w:rPr>
                <w:rFonts w:ascii="Times New Roman" w:hAnsi="Times New Roman" w:cs="Times New Roman"/>
                <w:sz w:val="24"/>
                <w:szCs w:val="24"/>
              </w:rPr>
              <w:t xml:space="preserve"> что Отдел 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регистрирует представленные документы в день их поступления.</w:t>
            </w:r>
          </w:p>
          <w:p w:rsidR="00815F93" w:rsidRPr="002275DB" w:rsidRDefault="00394AF5" w:rsidP="00394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0B0F2C" w:rsidRPr="000B0F2C">
              <w:rPr>
                <w:rFonts w:ascii="Times New Roman" w:hAnsi="Times New Roman" w:cs="Times New Roman"/>
                <w:sz w:val="24"/>
                <w:szCs w:val="24"/>
              </w:rPr>
              <w:t>дается нормативная коллизия в рамках одного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>
            <w:pPr>
              <w:rPr>
                <w:sz w:val="24"/>
                <w:szCs w:val="24"/>
              </w:rPr>
            </w:pPr>
            <w:proofErr w:type="spellStart"/>
            <w:r w:rsidRPr="002275DB"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spellEnd"/>
            <w:r w:rsidRPr="0022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75DB">
              <w:rPr>
                <w:rFonts w:ascii="Times New Roman" w:hAnsi="Times New Roman"/>
                <w:sz w:val="24"/>
                <w:szCs w:val="24"/>
              </w:rPr>
              <w:t>полностью</w:t>
            </w:r>
            <w:proofErr w:type="spellEnd"/>
          </w:p>
        </w:tc>
      </w:tr>
      <w:tr w:rsidR="00815F93" w:rsidRPr="00BF5941" w:rsidTr="002275D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394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94AF5">
              <w:rPr>
                <w:rFonts w:ascii="Times New Roman" w:hAnsi="Times New Roman" w:cs="Times New Roman"/>
                <w:sz w:val="24"/>
                <w:szCs w:val="24"/>
              </w:rPr>
              <w:t xml:space="preserve">Считаем целесообразным прописать в Регламенте возможность очного участия заявителей при рассмотрении Комиссией документов на предоставление грантов с целью исключения коррупционной составляющей.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DB"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2275DB" w:rsidRDefault="00815F93">
            <w:pPr>
              <w:rPr>
                <w:sz w:val="24"/>
                <w:szCs w:val="24"/>
              </w:rPr>
            </w:pPr>
            <w:r w:rsidRPr="00333199">
              <w:rPr>
                <w:rFonts w:ascii="Times New Roman" w:hAnsi="Times New Roman"/>
                <w:sz w:val="24"/>
                <w:szCs w:val="24"/>
                <w:lang w:val="ru-RU"/>
              </w:rPr>
              <w:t>Учтено по</w:t>
            </w:r>
            <w:proofErr w:type="spellStart"/>
            <w:r w:rsidRPr="00333199">
              <w:rPr>
                <w:rFonts w:ascii="Times New Roman" w:hAnsi="Times New Roman"/>
                <w:sz w:val="24"/>
                <w:szCs w:val="24"/>
              </w:rPr>
              <w:t>лностью</w:t>
            </w:r>
            <w:proofErr w:type="spellEnd"/>
          </w:p>
        </w:tc>
      </w:tr>
    </w:tbl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0F2C"/>
    <w:rsid w:val="000B6687"/>
    <w:rsid w:val="000D47FF"/>
    <w:rsid w:val="001770B8"/>
    <w:rsid w:val="001E634B"/>
    <w:rsid w:val="001F3E09"/>
    <w:rsid w:val="00224317"/>
    <w:rsid w:val="002275DB"/>
    <w:rsid w:val="002B6B31"/>
    <w:rsid w:val="00305EE0"/>
    <w:rsid w:val="00333199"/>
    <w:rsid w:val="00394AF5"/>
    <w:rsid w:val="003A55D2"/>
    <w:rsid w:val="005E665A"/>
    <w:rsid w:val="00712200"/>
    <w:rsid w:val="00732E2D"/>
    <w:rsid w:val="00815F93"/>
    <w:rsid w:val="00896CAA"/>
    <w:rsid w:val="00A02CF8"/>
    <w:rsid w:val="00A070D9"/>
    <w:rsid w:val="00B571C3"/>
    <w:rsid w:val="00BB1C96"/>
    <w:rsid w:val="00BF5941"/>
    <w:rsid w:val="00C17920"/>
    <w:rsid w:val="00C616CB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novskiy26raion.ru/otsenka-reguliruyushchego-vozdeystviya/?SECTION_ID=589&amp;ELEMENT_ID=18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2020-12-29T07:33:00Z</cp:lastPrinted>
  <dcterms:created xsi:type="dcterms:W3CDTF">2020-06-22T11:08:00Z</dcterms:created>
  <dcterms:modified xsi:type="dcterms:W3CDTF">2020-12-29T07:37:00Z</dcterms:modified>
</cp:coreProperties>
</file>