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D6172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Свод предложений</w:t>
      </w:r>
    </w:p>
    <w:p w14:paraId="0CEA3D25" w14:textId="77777777" w:rsidR="00563A97" w:rsidRDefault="00563A97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E145BA" w14:textId="6A06ED70" w:rsidR="005C1514" w:rsidRPr="00EE1A06" w:rsidRDefault="00830CEF" w:rsidP="002F2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66D5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</w:t>
      </w:r>
      <w:r w:rsidR="00EE1A06">
        <w:rPr>
          <w:rFonts w:ascii="Times New Roman" w:hAnsi="Times New Roman" w:cs="Times New Roman"/>
          <w:sz w:val="28"/>
          <w:szCs w:val="28"/>
        </w:rPr>
        <w:t xml:space="preserve">и </w:t>
      </w:r>
      <w:r w:rsidRPr="00EE1A06">
        <w:rPr>
          <w:rFonts w:ascii="Times New Roman" w:hAnsi="Times New Roman" w:cs="Times New Roman"/>
          <w:sz w:val="28"/>
          <w:szCs w:val="28"/>
        </w:rPr>
        <w:t>проекта постановления администрации Труновского муниципального округа Ставропольского края «</w:t>
      </w:r>
      <w:r w:rsidR="00A614DE" w:rsidRPr="00A614DE">
        <w:rPr>
          <w:rFonts w:ascii="Times New Roman" w:hAnsi="Times New Roman" w:cs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края, утвержденную постановлением администрации Труновского муниципального округа Ставропольского края</w:t>
      </w:r>
      <w:r w:rsidR="00A614DE">
        <w:rPr>
          <w:rFonts w:ascii="Times New Roman" w:hAnsi="Times New Roman" w:cs="Times New Roman"/>
          <w:sz w:val="28"/>
          <w:szCs w:val="28"/>
        </w:rPr>
        <w:t xml:space="preserve"> </w:t>
      </w:r>
      <w:r w:rsidR="00A614DE" w:rsidRPr="00A614DE">
        <w:rPr>
          <w:rFonts w:ascii="Times New Roman" w:hAnsi="Times New Roman" w:cs="Times New Roman"/>
          <w:sz w:val="28"/>
          <w:szCs w:val="28"/>
        </w:rPr>
        <w:t xml:space="preserve">от 10.01.2022 № 1-п </w:t>
      </w:r>
      <w:r w:rsidR="00A614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14DE" w:rsidRPr="00A614DE">
        <w:rPr>
          <w:rFonts w:ascii="Times New Roman" w:hAnsi="Times New Roman" w:cs="Times New Roman"/>
          <w:sz w:val="28"/>
          <w:szCs w:val="28"/>
        </w:rPr>
        <w:t>«О схеме размещения нестационарных торговых объектов на территории Труновского муниципального округа Ставропольского края</w:t>
      </w:r>
      <w:r w:rsidR="00911E1A">
        <w:rPr>
          <w:rFonts w:ascii="Times New Roman" w:hAnsi="Times New Roman" w:cs="Times New Roman"/>
          <w:sz w:val="28"/>
          <w:szCs w:val="28"/>
        </w:rPr>
        <w:t>»</w:t>
      </w:r>
    </w:p>
    <w:p w14:paraId="2E6F375F" w14:textId="012853B2" w:rsidR="00830CEF" w:rsidRPr="005C1514" w:rsidRDefault="007E0FC4" w:rsidP="002F23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CEF" w:rsidRPr="00BC686E">
        <w:rPr>
          <w:rFonts w:ascii="Times New Roman" w:hAnsi="Times New Roman" w:cs="Times New Roman"/>
          <w:sz w:val="24"/>
          <w:szCs w:val="24"/>
        </w:rPr>
        <w:t>(вид, наименование проекта нормативного правового акта)</w:t>
      </w:r>
    </w:p>
    <w:p w14:paraId="7BABFC25" w14:textId="77777777" w:rsidR="00830CEF" w:rsidRDefault="00830CEF" w:rsidP="002F2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3C1E1F" w14:textId="7D8FAB8B" w:rsidR="00952D5E" w:rsidRDefault="002D3CDE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округа Ставропольского края (далее – отдел) в период </w:t>
      </w:r>
      <w:r w:rsidR="005A7C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30CEF" w:rsidRPr="009129FD">
        <w:rPr>
          <w:rFonts w:ascii="Times New Roman" w:hAnsi="Times New Roman" w:cs="Times New Roman"/>
          <w:sz w:val="28"/>
          <w:szCs w:val="28"/>
        </w:rPr>
        <w:t>с</w:t>
      </w:r>
      <w:r w:rsidR="005A7CFE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110D0F">
        <w:rPr>
          <w:rFonts w:ascii="Times New Roman" w:hAnsi="Times New Roman" w:cs="Times New Roman"/>
          <w:sz w:val="28"/>
          <w:szCs w:val="28"/>
        </w:rPr>
        <w:t>11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110D0F">
        <w:rPr>
          <w:rFonts w:ascii="Times New Roman" w:hAnsi="Times New Roman" w:cs="Times New Roman"/>
          <w:sz w:val="28"/>
          <w:szCs w:val="28"/>
        </w:rPr>
        <w:t>сентября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110D0F">
        <w:rPr>
          <w:rFonts w:ascii="Times New Roman" w:hAnsi="Times New Roman" w:cs="Times New Roman"/>
          <w:sz w:val="28"/>
          <w:szCs w:val="28"/>
        </w:rPr>
        <w:t>4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10D0F">
        <w:rPr>
          <w:rFonts w:ascii="Times New Roman" w:hAnsi="Times New Roman" w:cs="Times New Roman"/>
          <w:sz w:val="28"/>
          <w:szCs w:val="28"/>
        </w:rPr>
        <w:t>25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110D0F">
        <w:rPr>
          <w:rFonts w:ascii="Times New Roman" w:hAnsi="Times New Roman" w:cs="Times New Roman"/>
          <w:sz w:val="28"/>
          <w:szCs w:val="28"/>
        </w:rPr>
        <w:t>сентября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A614DE">
        <w:rPr>
          <w:rFonts w:ascii="Times New Roman" w:hAnsi="Times New Roman" w:cs="Times New Roman"/>
          <w:sz w:val="28"/>
          <w:szCs w:val="28"/>
        </w:rPr>
        <w:t>4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округа Ставропольского края</w:t>
      </w:r>
      <w:r w:rsidR="00830CEF">
        <w:rPr>
          <w:rFonts w:ascii="Times New Roman" w:hAnsi="Times New Roman" w:cs="Times New Roman"/>
          <w:sz w:val="28"/>
          <w:szCs w:val="28"/>
        </w:rPr>
        <w:t xml:space="preserve"> «</w:t>
      </w:r>
      <w:r w:rsidR="001D232F" w:rsidRPr="001D232F">
        <w:rPr>
          <w:rFonts w:ascii="Times New Roman" w:hAnsi="Times New Roman" w:cs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края, утвержденную постановлением администрации Труновского муниципального округа Ставропольского края от 10.01.2022 № 1-п                  «О схеме размещения нестационарных торговых объектов на территории Труновского муниципального округа Ставропольского края</w:t>
      </w:r>
      <w:r w:rsidR="00830CEF" w:rsidRPr="00E42411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14:paraId="02121164" w14:textId="77777777" w:rsidR="00563A97" w:rsidRDefault="00563A97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CB12AF" w14:textId="1D0172F5" w:rsidR="00563A97" w:rsidRDefault="00952D5E" w:rsidP="00E33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830CEF">
        <w:rPr>
          <w:rFonts w:ascii="Times New Roman" w:hAnsi="Times New Roman" w:cs="Times New Roman"/>
          <w:sz w:val="28"/>
          <w:szCs w:val="28"/>
        </w:rPr>
        <w:t>округа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по </w:t>
      </w:r>
      <w:r w:rsidR="005C1514">
        <w:rPr>
          <w:rFonts w:ascii="Times New Roman" w:hAnsi="Times New Roman" w:cs="Times New Roman"/>
          <w:sz w:val="28"/>
          <w:szCs w:val="28"/>
        </w:rPr>
        <w:t xml:space="preserve">адресу: </w:t>
      </w:r>
    </w:p>
    <w:p w14:paraId="6A234575" w14:textId="5F3D0FF1" w:rsidR="00110D0F" w:rsidRDefault="00813E6E" w:rsidP="00E33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10D0F" w:rsidRPr="002B56E0">
          <w:rPr>
            <w:rStyle w:val="a4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https://trunovskiy26raion.ru/deyatelnost/ekonomicheskoe-razvitie/otsenka-vozdeystviya/publichnye-konsultatsii/proekt-postanovleniya-administratsii-12092024-1/</w:t>
        </w:r>
      </w:hyperlink>
    </w:p>
    <w:p w14:paraId="5F4EDE7F" w14:textId="77777777" w:rsidR="00110D0F" w:rsidRDefault="00110D0F" w:rsidP="00E33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458BC9" w14:textId="0A31E281" w:rsidR="00876BDD" w:rsidRDefault="00876BDD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Перечень участников, которые были извещены о проведении публичных консультаций:</w:t>
      </w:r>
    </w:p>
    <w:p w14:paraId="3D16F882" w14:textId="3043C6AB" w:rsidR="00E33472" w:rsidRDefault="00E33472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Министерство экономического развития Ставропольского края;</w:t>
      </w:r>
    </w:p>
    <w:p w14:paraId="6A90B9AE" w14:textId="08A59117" w:rsidR="00876BDD" w:rsidRDefault="00876BDD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Уполномоченный по защите прав предпринимателей в Ставропольском крае;</w:t>
      </w:r>
    </w:p>
    <w:p w14:paraId="0BA23AE6" w14:textId="779A335F" w:rsidR="00876BDD" w:rsidRDefault="00876BDD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Торгово-промышленная палата Ставропольского края.</w:t>
      </w:r>
    </w:p>
    <w:p w14:paraId="218B6752" w14:textId="77777777" w:rsidR="00563A97" w:rsidRDefault="00563A97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14:paraId="402C45B1" w14:textId="1DCCD73A" w:rsidR="00830CEF" w:rsidRDefault="00830CEF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lastRenderedPageBreak/>
        <w:t>По результатам проведения публичных консультаций поступило</w:t>
      </w:r>
      <w:r w:rsidR="005A7CFE">
        <w:t xml:space="preserve">                                </w:t>
      </w:r>
      <w:r>
        <w:t xml:space="preserve">  </w:t>
      </w:r>
      <w:r w:rsidR="00E33472">
        <w:t>1</w:t>
      </w:r>
      <w:r w:rsidR="005A7520">
        <w:t xml:space="preserve"> </w:t>
      </w:r>
      <w:r>
        <w:t>предложени</w:t>
      </w:r>
      <w:r w:rsidR="00307F5F">
        <w:t>е</w:t>
      </w:r>
      <w:r w:rsidRPr="007D1C02">
        <w:t>.</w:t>
      </w:r>
    </w:p>
    <w:tbl>
      <w:tblPr>
        <w:tblStyle w:val="a3"/>
        <w:tblW w:w="9500" w:type="dxa"/>
        <w:tblInd w:w="-431" w:type="dxa"/>
        <w:tblLook w:val="04A0" w:firstRow="1" w:lastRow="0" w:firstColumn="1" w:lastColumn="0" w:noHBand="0" w:noVBand="1"/>
      </w:tblPr>
      <w:tblGrid>
        <w:gridCol w:w="3687"/>
        <w:gridCol w:w="2474"/>
        <w:gridCol w:w="3339"/>
      </w:tblGrid>
      <w:tr w:rsidR="00F8676D" w14:paraId="32DDCD02" w14:textId="77777777" w:rsidTr="00DC1D0B">
        <w:tc>
          <w:tcPr>
            <w:tcW w:w="3687" w:type="dxa"/>
          </w:tcPr>
          <w:p w14:paraId="3E2562B1" w14:textId="624E014A" w:rsidR="00876BDD" w:rsidRPr="00563A97" w:rsidRDefault="00876BDD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563A97">
              <w:rPr>
                <w:sz w:val="26"/>
                <w:szCs w:val="26"/>
              </w:rPr>
              <w:t xml:space="preserve">Содержание предложения по предлагаемому правовому регулированию </w:t>
            </w:r>
            <w:r w:rsidRPr="00563A97">
              <w:rPr>
                <w:sz w:val="26"/>
                <w:szCs w:val="26"/>
                <w:lang w:val="en-US"/>
              </w:rPr>
              <w:t>&lt;*&gt;</w:t>
            </w:r>
          </w:p>
        </w:tc>
        <w:tc>
          <w:tcPr>
            <w:tcW w:w="2474" w:type="dxa"/>
          </w:tcPr>
          <w:p w14:paraId="3B47EB28" w14:textId="7C627C65" w:rsidR="00876BDD" w:rsidRPr="00563A97" w:rsidRDefault="00876BDD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563A97">
              <w:rPr>
                <w:sz w:val="26"/>
                <w:szCs w:val="26"/>
              </w:rPr>
              <w:t>Наименование органа, организации, представивших предложение</w:t>
            </w:r>
          </w:p>
        </w:tc>
        <w:tc>
          <w:tcPr>
            <w:tcW w:w="3339" w:type="dxa"/>
          </w:tcPr>
          <w:p w14:paraId="5115229D" w14:textId="7900F651" w:rsidR="00876BDD" w:rsidRPr="00563A97" w:rsidRDefault="000C5292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563A97">
              <w:rPr>
                <w:sz w:val="26"/>
                <w:szCs w:val="26"/>
              </w:rPr>
              <w:t>Результат рассмотрения (предполагается ли использовать предложение либо обоснование об отказе его использования)</w:t>
            </w:r>
          </w:p>
        </w:tc>
      </w:tr>
      <w:tr w:rsidR="00F8676D" w14:paraId="6D95ADDC" w14:textId="77777777" w:rsidTr="00DC1D0B">
        <w:tc>
          <w:tcPr>
            <w:tcW w:w="3687" w:type="dxa"/>
          </w:tcPr>
          <w:p w14:paraId="020E95C1" w14:textId="2D2E1AA0" w:rsidR="00876BDD" w:rsidRDefault="000C5292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474" w:type="dxa"/>
          </w:tcPr>
          <w:p w14:paraId="0493C04B" w14:textId="5CC04477" w:rsidR="00876BDD" w:rsidRDefault="000C5292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3339" w:type="dxa"/>
          </w:tcPr>
          <w:p w14:paraId="3344B30C" w14:textId="570F68FD" w:rsidR="00876BDD" w:rsidRDefault="000C5292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3</w:t>
            </w:r>
          </w:p>
        </w:tc>
      </w:tr>
      <w:tr w:rsidR="00F8676D" w:rsidRPr="007C4FE7" w14:paraId="3A7670B5" w14:textId="77777777" w:rsidTr="00DC1D0B">
        <w:tc>
          <w:tcPr>
            <w:tcW w:w="3687" w:type="dxa"/>
          </w:tcPr>
          <w:p w14:paraId="3DFEE4C7" w14:textId="769B6887" w:rsidR="00F61379" w:rsidRDefault="00AE0E50" w:rsidP="00F6137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22" w:firstLine="284"/>
              <w:jc w:val="both"/>
            </w:pPr>
            <w:r>
              <w:t>Согласно п.4 ст. 10 Федерального закона от 28.12.2009 № 381-ФЗ «Об основах государственного регулирования торговой деятельности в Российской Федерации»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объектов, используемых субъектами малого и среднего предпринимательства, осуществляющими торговую деятельность, от общего количества нестационарных торговых объектов.</w:t>
            </w:r>
          </w:p>
          <w:p w14:paraId="223BD210" w14:textId="641D3636" w:rsidR="00AE0E50" w:rsidRPr="00F8676D" w:rsidRDefault="00AE0E50" w:rsidP="0038694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22" w:firstLine="284"/>
              <w:jc w:val="both"/>
            </w:pPr>
            <w:r>
              <w:t>Указанное положение также применяется в отношении физических лиц, не являю</w:t>
            </w:r>
            <w:r w:rsidR="00F61379">
              <w:t>щихся индивидуальными предпринимателями и применяющих специальный налоговый режим «Налог на профессиональный доход», в течение срока проведения эксперимента по установлению этого режима.</w:t>
            </w:r>
          </w:p>
        </w:tc>
        <w:tc>
          <w:tcPr>
            <w:tcW w:w="2474" w:type="dxa"/>
          </w:tcPr>
          <w:p w14:paraId="6BF678B7" w14:textId="06582FC4" w:rsidR="00876BDD" w:rsidRPr="00F8676D" w:rsidRDefault="00F61379" w:rsidP="00282DDA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Уполномоченный по защите прав предпринимателей в Ставропольском</w:t>
            </w:r>
            <w:r w:rsidR="00307F5F">
              <w:t xml:space="preserve"> </w:t>
            </w:r>
            <w:r>
              <w:t>крае</w:t>
            </w:r>
          </w:p>
        </w:tc>
        <w:tc>
          <w:tcPr>
            <w:tcW w:w="3339" w:type="dxa"/>
          </w:tcPr>
          <w:p w14:paraId="6981FA91" w14:textId="2D40DA50" w:rsidR="00876BDD" w:rsidRPr="00F8676D" w:rsidRDefault="00307F5F" w:rsidP="002F2381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>
              <w:t xml:space="preserve">Проектом постановления изначально было предусмотрено размещение нестационарных торговых объектов, используемых  субъектами </w:t>
            </w:r>
            <w:r w:rsidR="002435CA">
              <w:t>малого и среднего предпринимательства, физически</w:t>
            </w:r>
            <w:r w:rsidR="00655220">
              <w:t>ми</w:t>
            </w:r>
            <w:r w:rsidR="002435CA">
              <w:t xml:space="preserve"> лица</w:t>
            </w:r>
            <w:r w:rsidR="00655220">
              <w:t>ми</w:t>
            </w:r>
            <w:r w:rsidR="002435CA">
              <w:t>, не являющи</w:t>
            </w:r>
            <w:r w:rsidR="00655220">
              <w:t>мися</w:t>
            </w:r>
            <w:r w:rsidR="002435CA">
              <w:t xml:space="preserve"> индивидуальными предпринимателями </w:t>
            </w:r>
            <w:r w:rsidR="00DC1D0B">
              <w:t>и применяющ</w:t>
            </w:r>
            <w:r w:rsidR="00655220">
              <w:t>ими</w:t>
            </w:r>
            <w:r w:rsidR="00DC1D0B">
              <w:t xml:space="preserve"> специальный налоговый режим «Налог на профессиональный доход», зарегистрированны</w:t>
            </w:r>
            <w:r w:rsidR="00655220">
              <w:t>ми</w:t>
            </w:r>
            <w:r w:rsidR="00DC1D0B">
              <w:t xml:space="preserve"> в порядке, установленном законодательством Российской Федерации, физически</w:t>
            </w:r>
            <w:r w:rsidR="00655220">
              <w:t>ми</w:t>
            </w:r>
            <w:r w:rsidR="00DC1D0B">
              <w:t xml:space="preserve"> лица</w:t>
            </w:r>
            <w:r w:rsidR="00655220">
              <w:t>ми</w:t>
            </w:r>
            <w:r w:rsidR="00DC1D0B">
              <w:t>, реализующи</w:t>
            </w:r>
            <w:r w:rsidR="00655220">
              <w:t>ми</w:t>
            </w:r>
            <w:r w:rsidR="00DC1D0B">
              <w:t xml:space="preserve"> продукцию, произведенную в личном подсобном хозяйстве, и изготовляющи</w:t>
            </w:r>
            <w:r w:rsidR="00655220">
              <w:t>ми</w:t>
            </w:r>
            <w:r w:rsidR="00DC1D0B">
              <w:t xml:space="preserve"> товары народного промысла.</w:t>
            </w:r>
          </w:p>
        </w:tc>
      </w:tr>
    </w:tbl>
    <w:p w14:paraId="490B7BFF" w14:textId="77777777" w:rsidR="00876BDD" w:rsidRDefault="00876BDD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14:paraId="09274234" w14:textId="2BA3BBD0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отдела экономического </w:t>
      </w:r>
    </w:p>
    <w:p w14:paraId="422379DD" w14:textId="77777777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развития администрации </w:t>
      </w:r>
    </w:p>
    <w:p w14:paraId="6606FD3B" w14:textId="0654B305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Труновского муниципального округ</w:t>
      </w:r>
      <w:r w:rsidR="00110D0F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</w:p>
    <w:p w14:paraId="352DBA7E" w14:textId="0984F6E3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</w:t>
      </w:r>
      <w:r w:rsidR="00B91822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110D0F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Е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А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. </w:t>
      </w:r>
      <w:r w:rsidR="00110D0F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Теренина</w:t>
      </w:r>
    </w:p>
    <w:p w14:paraId="56018D74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49C725C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9DC5B92" w14:textId="77777777" w:rsidR="00830CEF" w:rsidRDefault="00830CEF">
      <w:pPr>
        <w:rPr>
          <w:rFonts w:cs="Times New Roman"/>
        </w:rPr>
      </w:pPr>
    </w:p>
    <w:sectPr w:rsidR="00830CEF" w:rsidSect="0049460F">
      <w:pgSz w:w="11906" w:h="16838"/>
      <w:pgMar w:top="1134" w:right="1134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299E"/>
    <w:multiLevelType w:val="hybridMultilevel"/>
    <w:tmpl w:val="115C5626"/>
    <w:lvl w:ilvl="0" w:tplc="DC46E8E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" w15:restartNumberingAfterBreak="0">
    <w:nsid w:val="31A71489"/>
    <w:multiLevelType w:val="hybridMultilevel"/>
    <w:tmpl w:val="B492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0328"/>
    <w:multiLevelType w:val="hybridMultilevel"/>
    <w:tmpl w:val="594C0FB2"/>
    <w:lvl w:ilvl="0" w:tplc="5CF6D4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74965"/>
    <w:multiLevelType w:val="hybridMultilevel"/>
    <w:tmpl w:val="E61081B6"/>
    <w:lvl w:ilvl="0" w:tplc="AD96D4A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7E8A374A"/>
    <w:multiLevelType w:val="hybridMultilevel"/>
    <w:tmpl w:val="2ABE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20"/>
    <w:rsid w:val="000C5292"/>
    <w:rsid w:val="00110D0F"/>
    <w:rsid w:val="0011242A"/>
    <w:rsid w:val="0018772F"/>
    <w:rsid w:val="001966D5"/>
    <w:rsid w:val="001D232F"/>
    <w:rsid w:val="001F2371"/>
    <w:rsid w:val="002435CA"/>
    <w:rsid w:val="00275C47"/>
    <w:rsid w:val="00282DDA"/>
    <w:rsid w:val="002B6B31"/>
    <w:rsid w:val="002D3CDE"/>
    <w:rsid w:val="002F2381"/>
    <w:rsid w:val="00307F5F"/>
    <w:rsid w:val="0034137D"/>
    <w:rsid w:val="00386949"/>
    <w:rsid w:val="0039394F"/>
    <w:rsid w:val="004006CD"/>
    <w:rsid w:val="004021DC"/>
    <w:rsid w:val="004201EA"/>
    <w:rsid w:val="00446C9C"/>
    <w:rsid w:val="0049460F"/>
    <w:rsid w:val="004D154D"/>
    <w:rsid w:val="004D35B9"/>
    <w:rsid w:val="004F1587"/>
    <w:rsid w:val="004F611F"/>
    <w:rsid w:val="005105AE"/>
    <w:rsid w:val="00536802"/>
    <w:rsid w:val="005407D0"/>
    <w:rsid w:val="00557054"/>
    <w:rsid w:val="00563A97"/>
    <w:rsid w:val="005A2691"/>
    <w:rsid w:val="005A6432"/>
    <w:rsid w:val="005A7520"/>
    <w:rsid w:val="005A7CFE"/>
    <w:rsid w:val="005C1514"/>
    <w:rsid w:val="005D744C"/>
    <w:rsid w:val="005E65BE"/>
    <w:rsid w:val="00655220"/>
    <w:rsid w:val="00671451"/>
    <w:rsid w:val="00687139"/>
    <w:rsid w:val="006B7363"/>
    <w:rsid w:val="006E563B"/>
    <w:rsid w:val="00730A09"/>
    <w:rsid w:val="00756435"/>
    <w:rsid w:val="007826AE"/>
    <w:rsid w:val="007963AF"/>
    <w:rsid w:val="007C4FE7"/>
    <w:rsid w:val="007D1C02"/>
    <w:rsid w:val="007E0FC4"/>
    <w:rsid w:val="00813E6E"/>
    <w:rsid w:val="00830CEF"/>
    <w:rsid w:val="00876BDD"/>
    <w:rsid w:val="008C5B6B"/>
    <w:rsid w:val="008D2414"/>
    <w:rsid w:val="00911E1A"/>
    <w:rsid w:val="009129FD"/>
    <w:rsid w:val="00952D5E"/>
    <w:rsid w:val="00960D3F"/>
    <w:rsid w:val="009912BD"/>
    <w:rsid w:val="00994496"/>
    <w:rsid w:val="009B4E3B"/>
    <w:rsid w:val="009B6F1D"/>
    <w:rsid w:val="00A02E1C"/>
    <w:rsid w:val="00A05D00"/>
    <w:rsid w:val="00A23E63"/>
    <w:rsid w:val="00A45A3E"/>
    <w:rsid w:val="00A614DE"/>
    <w:rsid w:val="00A84EB2"/>
    <w:rsid w:val="00AA10DC"/>
    <w:rsid w:val="00AA5C3A"/>
    <w:rsid w:val="00AE0E50"/>
    <w:rsid w:val="00B034A6"/>
    <w:rsid w:val="00B60623"/>
    <w:rsid w:val="00B91822"/>
    <w:rsid w:val="00B9286A"/>
    <w:rsid w:val="00BA0619"/>
    <w:rsid w:val="00BC686E"/>
    <w:rsid w:val="00C02445"/>
    <w:rsid w:val="00C02C0B"/>
    <w:rsid w:val="00C541BF"/>
    <w:rsid w:val="00C616CB"/>
    <w:rsid w:val="00C81F20"/>
    <w:rsid w:val="00CF6E2D"/>
    <w:rsid w:val="00D83B40"/>
    <w:rsid w:val="00DC1D0B"/>
    <w:rsid w:val="00E04DD0"/>
    <w:rsid w:val="00E33472"/>
    <w:rsid w:val="00E42411"/>
    <w:rsid w:val="00EE1A06"/>
    <w:rsid w:val="00F16517"/>
    <w:rsid w:val="00F20AA9"/>
    <w:rsid w:val="00F44BA3"/>
    <w:rsid w:val="00F61379"/>
    <w:rsid w:val="00F8676D"/>
    <w:rsid w:val="00FD3914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CC664"/>
  <w15:docId w15:val="{4D5054C1-8E08-4297-9A7C-09694C7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87"/>
    <w:pPr>
      <w:autoSpaceDE w:val="0"/>
      <w:autoSpaceDN w:val="0"/>
      <w:adjustRightInd w:val="0"/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158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4F158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39394F"/>
    <w:pPr>
      <w:autoSpaceDE/>
      <w:autoSpaceDN/>
      <w:adjustRightInd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8C5B6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unovskiy26raion.ru/deyatelnost/ekonomicheskoe-razvitie/otsenka-vozdeystviya/publichnye-konsultatsii/proekt-postanovleniya-administratsii-12092024-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B56A7-5A73-4731-A50E-8058BE19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StrelnikovaSV</dc:creator>
  <cp:keywords/>
  <dc:description/>
  <cp:lastModifiedBy>Бардакова Олеся</cp:lastModifiedBy>
  <cp:revision>2</cp:revision>
  <cp:lastPrinted>2021-11-18T08:17:00Z</cp:lastPrinted>
  <dcterms:created xsi:type="dcterms:W3CDTF">2024-10-28T10:35:00Z</dcterms:created>
  <dcterms:modified xsi:type="dcterms:W3CDTF">2024-10-28T10:35:00Z</dcterms:modified>
</cp:coreProperties>
</file>