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1842"/>
        <w:gridCol w:w="1701"/>
      </w:tblGrid>
      <w:tr w:rsidR="00BD540D" w:rsidRPr="00B82A1E" w:rsidTr="00BD540D">
        <w:trPr>
          <w:trHeight w:val="514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0D" w:rsidRPr="005F4613" w:rsidRDefault="00BD540D" w:rsidP="005F4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0D" w:rsidRPr="005F4613" w:rsidRDefault="00BD540D" w:rsidP="00363E4A">
            <w:pPr>
              <w:tabs>
                <w:tab w:val="left" w:pos="3010"/>
                <w:tab w:val="left" w:pos="315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тыс. рублей</w:t>
            </w:r>
          </w:p>
        </w:tc>
      </w:tr>
      <w:tr w:rsidR="00B82A1E" w:rsidRPr="00B82A1E" w:rsidTr="00BD540D">
        <w:trPr>
          <w:trHeight w:val="514"/>
        </w:trPr>
        <w:tc>
          <w:tcPr>
            <w:tcW w:w="5387" w:type="dxa"/>
            <w:vMerge w:val="restart"/>
            <w:tcBorders>
              <w:top w:val="single" w:sz="4" w:space="0" w:color="auto"/>
            </w:tcBorders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Кому предоставляется льгота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hideMark/>
          </w:tcPr>
          <w:p w:rsidR="00B82A1E" w:rsidRPr="00BD540D" w:rsidRDefault="00B82A1E" w:rsidP="00363E4A">
            <w:pPr>
              <w:tabs>
                <w:tab w:val="left" w:pos="3010"/>
                <w:tab w:val="left" w:pos="3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B82A1E" w:rsidRPr="00B82A1E" w:rsidTr="00BD540D">
        <w:trPr>
          <w:trHeight w:val="618"/>
        </w:trPr>
        <w:tc>
          <w:tcPr>
            <w:tcW w:w="5387" w:type="dxa"/>
            <w:vMerge/>
            <w:hideMark/>
          </w:tcPr>
          <w:p w:rsidR="00B82A1E" w:rsidRPr="00BD540D" w:rsidRDefault="00B82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2" w:type="dxa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B82A1E" w:rsidRPr="00B82A1E" w:rsidTr="00BD540D">
        <w:trPr>
          <w:trHeight w:val="270"/>
        </w:trPr>
        <w:tc>
          <w:tcPr>
            <w:tcW w:w="5387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B82A1E" w:rsidRPr="00BD540D" w:rsidRDefault="00B82A1E" w:rsidP="00B82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A1E" w:rsidRPr="00B82A1E" w:rsidTr="00BD540D">
        <w:trPr>
          <w:trHeight w:val="421"/>
        </w:trPr>
        <w:tc>
          <w:tcPr>
            <w:tcW w:w="10773" w:type="dxa"/>
            <w:gridSpan w:val="4"/>
            <w:noWrap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B82A1E" w:rsidRPr="00B82A1E" w:rsidTr="00BD540D">
        <w:trPr>
          <w:trHeight w:val="914"/>
        </w:trPr>
        <w:tc>
          <w:tcPr>
            <w:tcW w:w="10773" w:type="dxa"/>
            <w:gridSpan w:val="4"/>
            <w:hideMark/>
          </w:tcPr>
          <w:p w:rsidR="00B82A1E" w:rsidRPr="00BD540D" w:rsidRDefault="00B82A1E" w:rsidP="005F4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0D">
              <w:rPr>
                <w:rFonts w:ascii="Times New Roman" w:hAnsi="Times New Roman" w:cs="Times New Roman"/>
                <w:sz w:val="28"/>
                <w:szCs w:val="28"/>
              </w:rPr>
              <w:t>(Решение Думы Труновского муниципального округа Ставропольского края от 27.11.2020 г. №36 "О земельном налоге на территории Труновского муниципального округа Ставропольского края")</w:t>
            </w:r>
          </w:p>
        </w:tc>
      </w:tr>
      <w:tr w:rsidR="00B82A1E" w:rsidRPr="00B82A1E" w:rsidTr="00BD540D">
        <w:trPr>
          <w:trHeight w:val="1977"/>
        </w:trPr>
        <w:tc>
          <w:tcPr>
            <w:tcW w:w="5387" w:type="dxa"/>
            <w:hideMark/>
          </w:tcPr>
          <w:p w:rsidR="00B82A1E" w:rsidRPr="00BD540D" w:rsidRDefault="00B82A1E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Органам местного самоуправления Труновского муниципального округа Ставропольского края, отраслевым (функциональн</w:t>
            </w:r>
            <w:r w:rsidR="00363E4A" w:rsidRPr="00BD540D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м) и территориальным органам администрации Труновского муниципального округа Ставропольского края, наделенным правами юридического лица; муниципальным учреждениям, муниципальным </w:t>
            </w:r>
            <w:proofErr w:type="gramStart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предприятиям</w:t>
            </w:r>
            <w:proofErr w:type="gramEnd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 финансируемым из бюджета Труновского муниципального округа Ставропольского края.</w:t>
            </w:r>
          </w:p>
        </w:tc>
        <w:tc>
          <w:tcPr>
            <w:tcW w:w="1843" w:type="dxa"/>
            <w:hideMark/>
          </w:tcPr>
          <w:p w:rsidR="00B82A1E" w:rsidRPr="00BD540D" w:rsidRDefault="00677DAE" w:rsidP="00677D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3900</w:t>
            </w:r>
          </w:p>
        </w:tc>
        <w:tc>
          <w:tcPr>
            <w:tcW w:w="1842" w:type="dxa"/>
            <w:hideMark/>
          </w:tcPr>
          <w:p w:rsidR="00B82A1E" w:rsidRPr="00BD540D" w:rsidRDefault="00677DA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3900</w:t>
            </w:r>
          </w:p>
        </w:tc>
        <w:tc>
          <w:tcPr>
            <w:tcW w:w="1701" w:type="dxa"/>
            <w:hideMark/>
          </w:tcPr>
          <w:p w:rsidR="00B82A1E" w:rsidRPr="00BD540D" w:rsidRDefault="00677DA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3900</w:t>
            </w:r>
          </w:p>
        </w:tc>
      </w:tr>
      <w:tr w:rsidR="00B82A1E" w:rsidRPr="00B82A1E" w:rsidTr="00BD540D">
        <w:trPr>
          <w:trHeight w:val="5112"/>
        </w:trPr>
        <w:tc>
          <w:tcPr>
            <w:tcW w:w="5387" w:type="dxa"/>
            <w:vMerge w:val="restart"/>
            <w:hideMark/>
          </w:tcPr>
          <w:p w:rsidR="00B82A1E" w:rsidRPr="00BD540D" w:rsidRDefault="00B82A1E" w:rsidP="00BD54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Участникам и инвалидам ВОВ,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бывших партизан, вдов погибших участников ВОВ, а также ветеранов боевых действий в отношении одного земельного участка, по выбору налогоплательщика, для индивидуального жилищного строительства, личного подсобного хозяйства, садоводства, огородничества или животноводства, находящегося в собственности, постоянном</w:t>
            </w:r>
            <w:proofErr w:type="gramEnd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 (бессрочном) </w:t>
            </w:r>
            <w:proofErr w:type="gramStart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>пользовании</w:t>
            </w:r>
            <w:proofErr w:type="gramEnd"/>
            <w:r w:rsidRPr="00BD540D">
              <w:rPr>
                <w:rFonts w:ascii="Times New Roman" w:hAnsi="Times New Roman" w:cs="Times New Roman"/>
                <w:sz w:val="30"/>
                <w:szCs w:val="30"/>
              </w:rPr>
              <w:t xml:space="preserve"> или пожизненном наследуемом владении.</w:t>
            </w:r>
          </w:p>
        </w:tc>
        <w:tc>
          <w:tcPr>
            <w:tcW w:w="1843" w:type="dxa"/>
            <w:vMerge w:val="restart"/>
            <w:hideMark/>
          </w:tcPr>
          <w:p w:rsidR="00B82A1E" w:rsidRPr="00BD540D" w:rsidRDefault="00677DA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  <w:vMerge w:val="restart"/>
            <w:hideMark/>
          </w:tcPr>
          <w:p w:rsidR="00B82A1E" w:rsidRPr="00BD540D" w:rsidRDefault="00677DA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  <w:vMerge w:val="restart"/>
            <w:hideMark/>
          </w:tcPr>
          <w:p w:rsidR="00B82A1E" w:rsidRPr="00BD540D" w:rsidRDefault="00677DAE" w:rsidP="005F461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bookmarkStart w:id="0" w:name="_GoBack"/>
            <w:bookmarkEnd w:id="0"/>
          </w:p>
        </w:tc>
      </w:tr>
      <w:tr w:rsidR="00B82A1E" w:rsidRPr="00B82A1E" w:rsidTr="00BD540D">
        <w:trPr>
          <w:trHeight w:val="269"/>
        </w:trPr>
        <w:tc>
          <w:tcPr>
            <w:tcW w:w="5387" w:type="dxa"/>
            <w:vMerge/>
            <w:hideMark/>
          </w:tcPr>
          <w:p w:rsidR="00B82A1E" w:rsidRPr="00B82A1E" w:rsidRDefault="00B82A1E"/>
        </w:tc>
        <w:tc>
          <w:tcPr>
            <w:tcW w:w="1843" w:type="dxa"/>
            <w:vMerge/>
            <w:hideMark/>
          </w:tcPr>
          <w:p w:rsidR="00B82A1E" w:rsidRPr="00B82A1E" w:rsidRDefault="00B82A1E"/>
        </w:tc>
        <w:tc>
          <w:tcPr>
            <w:tcW w:w="1842" w:type="dxa"/>
            <w:vMerge/>
            <w:hideMark/>
          </w:tcPr>
          <w:p w:rsidR="00B82A1E" w:rsidRPr="00B82A1E" w:rsidRDefault="00B82A1E"/>
        </w:tc>
        <w:tc>
          <w:tcPr>
            <w:tcW w:w="1701" w:type="dxa"/>
            <w:vMerge/>
            <w:hideMark/>
          </w:tcPr>
          <w:p w:rsidR="00B82A1E" w:rsidRPr="00B82A1E" w:rsidRDefault="00B82A1E"/>
        </w:tc>
      </w:tr>
    </w:tbl>
    <w:p w:rsidR="00B82A1E" w:rsidRDefault="00B82A1E" w:rsidP="00BD540D"/>
    <w:sectPr w:rsidR="00B82A1E" w:rsidSect="00BD5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13" w:rsidRDefault="005F4613" w:rsidP="005F4613">
      <w:pPr>
        <w:spacing w:after="0" w:line="240" w:lineRule="auto"/>
      </w:pPr>
      <w:r>
        <w:separator/>
      </w:r>
    </w:p>
  </w:endnote>
  <w:endnote w:type="continuationSeparator" w:id="0">
    <w:p w:rsidR="005F4613" w:rsidRDefault="005F4613" w:rsidP="005F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13" w:rsidRDefault="005F4613" w:rsidP="005F4613">
      <w:pPr>
        <w:spacing w:after="0" w:line="240" w:lineRule="auto"/>
      </w:pPr>
      <w:r>
        <w:separator/>
      </w:r>
    </w:p>
  </w:footnote>
  <w:footnote w:type="continuationSeparator" w:id="0">
    <w:p w:rsidR="005F4613" w:rsidRDefault="005F4613" w:rsidP="005F4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1E"/>
    <w:rsid w:val="002147D4"/>
    <w:rsid w:val="00236A98"/>
    <w:rsid w:val="00363E4A"/>
    <w:rsid w:val="00514099"/>
    <w:rsid w:val="005F4613"/>
    <w:rsid w:val="00677DAE"/>
    <w:rsid w:val="00920221"/>
    <w:rsid w:val="009E4384"/>
    <w:rsid w:val="00B82A1E"/>
    <w:rsid w:val="00B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613"/>
  </w:style>
  <w:style w:type="paragraph" w:styleId="a6">
    <w:name w:val="footer"/>
    <w:basedOn w:val="a"/>
    <w:link w:val="a7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613"/>
  </w:style>
  <w:style w:type="paragraph" w:styleId="a6">
    <w:name w:val="footer"/>
    <w:basedOn w:val="a"/>
    <w:link w:val="a7"/>
    <w:uiPriority w:val="99"/>
    <w:unhideWhenUsed/>
    <w:rsid w:val="005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FFC9-8F73-4FDB-A726-C8DA3154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Чернышова</cp:lastModifiedBy>
  <cp:revision>9</cp:revision>
  <dcterms:created xsi:type="dcterms:W3CDTF">2022-05-12T11:17:00Z</dcterms:created>
  <dcterms:modified xsi:type="dcterms:W3CDTF">2022-08-01T07:26:00Z</dcterms:modified>
</cp:coreProperties>
</file>