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8B3" w:rsidRDefault="00D630D1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:rsidR="0088521B" w:rsidRPr="006F023E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:rsidR="00C33FB5" w:rsidRPr="006F023E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521B" w:rsidRDefault="006F023E" w:rsidP="0023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28.02.2025</w:t>
      </w:r>
      <w:r w:rsidR="0023459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A733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№ 134-п</w:t>
      </w:r>
    </w:p>
    <w:p w:rsidR="00234596" w:rsidRDefault="00234596" w:rsidP="006F02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C33FB5" w:rsidRDefault="006D6FF7" w:rsidP="006F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157AF" w:rsidRPr="00D06CF6" w:rsidRDefault="00AC0CFC" w:rsidP="008554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835FD" w:rsidRPr="000835FD">
        <w:rPr>
          <w:rFonts w:ascii="Times New Roman" w:eastAsia="Times New Roman" w:hAnsi="Times New Roman" w:cs="Times New Roman"/>
          <w:bCs/>
          <w:sz w:val="28"/>
          <w:szCs w:val="28"/>
        </w:rPr>
        <w:t xml:space="preserve">б </w:t>
      </w:r>
      <w:r w:rsidR="009F74CB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Положения об </w:t>
      </w:r>
      <w:r w:rsidR="000835FD" w:rsidRPr="000835FD">
        <w:rPr>
          <w:rFonts w:ascii="Times New Roman" w:eastAsia="Times New Roman" w:hAnsi="Times New Roman" w:cs="Times New Roman"/>
          <w:bCs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05684B" w:rsidRDefault="0005684B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D6FF7" w:rsidRPr="004E4C24" w:rsidRDefault="006D6FF7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9F74CB" w:rsidRDefault="000835FD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44BFA">
        <w:t xml:space="preserve"> 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етодическими рекомендациями по созданию 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</w:t>
      </w:r>
      <w:r w:rsidR="00147508">
        <w:rPr>
          <w:rFonts w:ascii="Times New Roman" w:eastAsia="Times New Roman" w:hAnsi="Times New Roman" w:cs="Times New Roman"/>
          <w:sz w:val="28"/>
          <w:szCs w:val="28"/>
        </w:rPr>
        <w:t>едерации от 18 октября 2018 года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 № 2258-р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9F74CB" w:rsidRPr="009F74CB">
        <w:rPr>
          <w:rFonts w:ascii="Times New Roman" w:hAnsi="Times New Roman" w:cs="Times New Roman"/>
          <w:sz w:val="28"/>
          <w:szCs w:val="28"/>
        </w:rPr>
        <w:t>Губернатора Ставропол</w:t>
      </w:r>
      <w:r w:rsidR="00147508">
        <w:rPr>
          <w:rFonts w:ascii="Times New Roman" w:hAnsi="Times New Roman" w:cs="Times New Roman"/>
          <w:sz w:val="28"/>
          <w:szCs w:val="28"/>
        </w:rPr>
        <w:t>ьского края от 08 июля 2019 года</w:t>
      </w:r>
      <w:r w:rsidR="009F74CB" w:rsidRPr="009F74CB">
        <w:rPr>
          <w:rFonts w:ascii="Times New Roman" w:hAnsi="Times New Roman" w:cs="Times New Roman"/>
          <w:sz w:val="28"/>
          <w:szCs w:val="28"/>
        </w:rPr>
        <w:t xml:space="preserve">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и в целях организации и функционирования системы внутреннего обеспечения соответствия требованиям антимонопольного законодательства деятельности органов местного самоуправления администрация </w:t>
      </w:r>
      <w:r w:rsidR="009F74CB">
        <w:rPr>
          <w:rFonts w:ascii="Times New Roman" w:hAnsi="Times New Roman" w:cs="Times New Roman"/>
          <w:sz w:val="28"/>
          <w:szCs w:val="28"/>
        </w:rPr>
        <w:t>Труновского</w:t>
      </w:r>
      <w:r w:rsidR="009F74CB" w:rsidRPr="009F74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961737" w:rsidRPr="009F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4CB" w:rsidRDefault="009F74CB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:rsidR="00C33FB5" w:rsidRPr="00C33FB5" w:rsidRDefault="00C33FB5" w:rsidP="006F02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0CFC" w:rsidRDefault="00C33FB5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E286A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</w:t>
      </w:r>
      <w:r w:rsidR="009C5D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администрации Труновского муниципальн</w:t>
      </w:r>
      <w:r w:rsidR="00531C15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596" w:rsidRDefault="00234596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596" w:rsidRDefault="00234596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0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Труновского муниципального округа Ставропольского края:</w:t>
      </w:r>
    </w:p>
    <w:p w:rsidR="00234596" w:rsidRDefault="00053142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7508">
        <w:rPr>
          <w:rFonts w:ascii="Times New Roman" w:eastAsia="Times New Roman" w:hAnsi="Times New Roman" w:cs="Times New Roman"/>
          <w:sz w:val="28"/>
          <w:szCs w:val="28"/>
        </w:rPr>
        <w:t>т 16.04.</w:t>
      </w:r>
      <w:r w:rsidR="00234596">
        <w:rPr>
          <w:rFonts w:ascii="Times New Roman" w:eastAsia="Times New Roman" w:hAnsi="Times New Roman" w:cs="Times New Roman"/>
          <w:sz w:val="28"/>
          <w:szCs w:val="28"/>
        </w:rPr>
        <w:t>2021 № 387-п «Об организации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596" w:rsidRPr="000835FD">
        <w:rPr>
          <w:rFonts w:ascii="Times New Roman" w:eastAsia="Times New Roman" w:hAnsi="Times New Roman" w:cs="Times New Roman"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  <w:r w:rsidR="0023459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D062ED" w:rsidRDefault="00053142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B2D3C">
        <w:rPr>
          <w:rFonts w:ascii="Times New Roman" w:eastAsia="Times New Roman" w:hAnsi="Times New Roman" w:cs="Times New Roman"/>
          <w:bCs/>
          <w:sz w:val="28"/>
          <w:szCs w:val="28"/>
        </w:rPr>
        <w:t>т 03.08.</w:t>
      </w:r>
      <w:r w:rsidR="00234596">
        <w:rPr>
          <w:rFonts w:ascii="Times New Roman" w:eastAsia="Times New Roman" w:hAnsi="Times New Roman" w:cs="Times New Roman"/>
          <w:bCs/>
          <w:sz w:val="28"/>
          <w:szCs w:val="28"/>
        </w:rPr>
        <w:t xml:space="preserve">2022 № 524-п «О внесении изменений в Положение </w:t>
      </w:r>
      <w:r w:rsidR="001C7A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234596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596" w:rsidRPr="000835FD">
        <w:rPr>
          <w:rFonts w:ascii="Times New Roman" w:eastAsia="Times New Roman" w:hAnsi="Times New Roman" w:cs="Times New Roman"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</w:t>
      </w:r>
      <w:r w:rsidR="00234596">
        <w:rPr>
          <w:rFonts w:ascii="Times New Roman" w:eastAsia="Times New Roman" w:hAnsi="Times New Roman" w:cs="Times New Roman"/>
          <w:bCs/>
          <w:sz w:val="28"/>
          <w:szCs w:val="28"/>
        </w:rPr>
        <w:t>я, утвержденное постановлением администрации Труновского муниципального округа Ставропол</w:t>
      </w:r>
      <w:r w:rsidR="003B2D3C">
        <w:rPr>
          <w:rFonts w:ascii="Times New Roman" w:eastAsia="Times New Roman" w:hAnsi="Times New Roman" w:cs="Times New Roman"/>
          <w:bCs/>
          <w:sz w:val="28"/>
          <w:szCs w:val="28"/>
        </w:rPr>
        <w:t>ьского края от 16.04.2021</w:t>
      </w:r>
      <w:r w:rsidR="0023459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9B1B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4596">
        <w:rPr>
          <w:rFonts w:ascii="Times New Roman" w:eastAsia="Times New Roman" w:hAnsi="Times New Roman" w:cs="Times New Roman"/>
          <w:bCs/>
          <w:sz w:val="28"/>
          <w:szCs w:val="28"/>
        </w:rPr>
        <w:t>387-п».</w:t>
      </w:r>
    </w:p>
    <w:p w:rsidR="009417EC" w:rsidRDefault="009417EC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52" w:rsidRDefault="00D062ED" w:rsidP="006F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205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75334A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:rsidR="001C4B36" w:rsidRDefault="001C4B36" w:rsidP="006F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B36" w:rsidRDefault="001C4B36" w:rsidP="006F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1F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 н</w:t>
      </w:r>
      <w:r w:rsidRPr="00ED1F1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444BF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Pr="00444B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B36" w:rsidRDefault="001C4B36" w:rsidP="006F0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B36" w:rsidRPr="000A760A" w:rsidRDefault="001C4B36" w:rsidP="006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1C4B36" w:rsidRDefault="001C4B36" w:rsidP="006F0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A16" w:rsidRDefault="00177A16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9624DC" w:rsidRDefault="006D6FF7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2B4498" w:rsidP="00F81D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F51FB" w:rsidRDefault="00C33FB5" w:rsidP="006F02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2ED"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:rsidR="002F51FB" w:rsidRDefault="002F51FB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D3E" w:rsidRDefault="007A5D3E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3F22E3" w:rsidRDefault="008407A6" w:rsidP="006F023E">
      <w:pPr>
        <w:spacing w:after="0" w:line="240" w:lineRule="auto"/>
        <w:ind w:left="-14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0023">
        <w:rPr>
          <w:rFonts w:ascii="Times New Roman" w:hAnsi="Times New Roman" w:cs="Times New Roman"/>
          <w:sz w:val="28"/>
          <w:szCs w:val="28"/>
        </w:rPr>
        <w:t xml:space="preserve">  </w:t>
      </w:r>
      <w:r w:rsidR="00B16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4750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FA28A6" w:rsidRDefault="003F22E3" w:rsidP="006F023E">
      <w:pPr>
        <w:spacing w:after="0" w:line="240" w:lineRule="auto"/>
        <w:ind w:left="-14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FA28A6" w:rsidRPr="00FA28A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B16B1A" w:rsidRPr="00FA28A6" w:rsidRDefault="006F023E" w:rsidP="006F023E">
      <w:pPr>
        <w:spacing w:after="0" w:line="240" w:lineRule="auto"/>
        <w:ind w:left="-141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FA28A6" w:rsidRPr="00FA28A6" w:rsidRDefault="00FA28A6" w:rsidP="006F023E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FA28A6" w:rsidRPr="00FA28A6" w:rsidRDefault="00FA28A6" w:rsidP="006F023E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>Труновского муниципального округа Ставропольского края</w:t>
      </w:r>
    </w:p>
    <w:p w:rsidR="00FA28A6" w:rsidRPr="00FA28A6" w:rsidRDefault="00FA28A6" w:rsidP="006F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28A6" w:rsidRPr="00FA28A6" w:rsidRDefault="00FA28A6" w:rsidP="006F023E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от </w:t>
      </w:r>
      <w:r w:rsidR="006F023E">
        <w:rPr>
          <w:rFonts w:ascii="Times New Roman" w:hAnsi="Times New Roman" w:cs="Times New Roman"/>
          <w:bCs/>
          <w:sz w:val="28"/>
          <w:szCs w:val="28"/>
        </w:rPr>
        <w:t xml:space="preserve">28.02.2025   </w:t>
      </w:r>
      <w:r w:rsidRPr="00FA28A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F023E">
        <w:rPr>
          <w:rFonts w:ascii="Times New Roman" w:hAnsi="Times New Roman" w:cs="Times New Roman"/>
          <w:bCs/>
          <w:sz w:val="28"/>
          <w:szCs w:val="28"/>
        </w:rPr>
        <w:t xml:space="preserve">      № 134-п</w:t>
      </w:r>
    </w:p>
    <w:p w:rsidR="00FA28A6" w:rsidRDefault="00FA28A6" w:rsidP="006F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23E" w:rsidRDefault="006F023E" w:rsidP="006F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23E" w:rsidRPr="00FA28A6" w:rsidRDefault="006F023E" w:rsidP="006F0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6F02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ПОЛОЖЕНИЕ</w:t>
      </w:r>
    </w:p>
    <w:p w:rsidR="006F023E" w:rsidRPr="00FA28A6" w:rsidRDefault="006F023E" w:rsidP="006F02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8A6">
        <w:rPr>
          <w:rFonts w:ascii="Times New Roman" w:hAnsi="Times New Roman" w:cs="Times New Roman"/>
          <w:spacing w:val="-2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</w:p>
    <w:p w:rsidR="006F023E" w:rsidRPr="00FA28A6" w:rsidRDefault="006F023E" w:rsidP="006F023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42FD" w:rsidRDefault="00FA28A6" w:rsidP="00E70F9F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</w:t>
      </w:r>
      <w:r w:rsidR="0042156F">
        <w:rPr>
          <w:rFonts w:ascii="Times New Roman" w:hAnsi="Times New Roman" w:cs="Times New Roman"/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 разработано в целях обеспечения соответствия деятельности администрации Труновского муниципального округа Ставропольс</w:t>
      </w:r>
      <w:r w:rsidR="003B2D3C">
        <w:rPr>
          <w:rFonts w:ascii="Times New Roman" w:hAnsi="Times New Roman" w:cs="Times New Roman"/>
          <w:bCs/>
          <w:sz w:val="28"/>
          <w:szCs w:val="28"/>
        </w:rPr>
        <w:t xml:space="preserve">кого края (далее </w:t>
      </w:r>
      <w:r w:rsidR="0042156F">
        <w:rPr>
          <w:rFonts w:ascii="Times New Roman" w:hAnsi="Times New Roman" w:cs="Times New Roman"/>
          <w:bCs/>
          <w:sz w:val="28"/>
          <w:szCs w:val="28"/>
        </w:rPr>
        <w:t>–</w:t>
      </w:r>
      <w:r w:rsidR="00017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56F">
        <w:rPr>
          <w:rFonts w:ascii="Times New Roman" w:hAnsi="Times New Roman" w:cs="Times New Roman"/>
          <w:bCs/>
          <w:sz w:val="28"/>
          <w:szCs w:val="28"/>
        </w:rPr>
        <w:t xml:space="preserve">администрация) </w:t>
      </w:r>
      <w:r w:rsidR="006842FD">
        <w:rPr>
          <w:rFonts w:ascii="Times New Roman" w:hAnsi="Times New Roman" w:cs="Times New Roman"/>
          <w:bCs/>
          <w:sz w:val="28"/>
          <w:szCs w:val="28"/>
        </w:rPr>
        <w:t xml:space="preserve">требованиям антимонопольного законодательства </w:t>
      </w:r>
      <w:r w:rsidR="003B2D3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6842FD">
        <w:rPr>
          <w:rFonts w:ascii="Times New Roman" w:hAnsi="Times New Roman" w:cs="Times New Roman"/>
          <w:bCs/>
          <w:sz w:val="28"/>
          <w:szCs w:val="28"/>
        </w:rPr>
        <w:t>и профилактики нарушений требований антимонопольного законодательства в деятельности администрации.</w:t>
      </w:r>
    </w:p>
    <w:p w:rsidR="00507342" w:rsidRDefault="00FA28A6" w:rsidP="00E70F9F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07342">
        <w:rPr>
          <w:rFonts w:ascii="Times New Roman" w:hAnsi="Times New Roman" w:cs="Times New Roman"/>
          <w:bCs/>
          <w:sz w:val="28"/>
          <w:szCs w:val="28"/>
        </w:rPr>
        <w:t xml:space="preserve">Под антимонопольным комплаенсом в настоящем Положении понимается система внутреннего обеспечения соответствия требованиям антимонопольного законодательства. </w:t>
      </w:r>
    </w:p>
    <w:p w:rsidR="00FA28A6" w:rsidRDefault="00017117" w:rsidP="00E70F9F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т</w:t>
      </w:r>
      <w:r w:rsidR="006842FD">
        <w:rPr>
          <w:rFonts w:ascii="Times New Roman" w:hAnsi="Times New Roman" w:cs="Times New Roman"/>
          <w:sz w:val="28"/>
          <w:szCs w:val="28"/>
        </w:rPr>
        <w:t>ермины</w:t>
      </w:r>
      <w:r>
        <w:rPr>
          <w:rFonts w:ascii="Times New Roman" w:hAnsi="Times New Roman" w:cs="Times New Roman"/>
          <w:sz w:val="28"/>
          <w:szCs w:val="28"/>
        </w:rPr>
        <w:t xml:space="preserve"> и понятия</w:t>
      </w:r>
      <w:r w:rsidR="00FA28A6" w:rsidRPr="00FA28A6">
        <w:rPr>
          <w:rFonts w:ascii="Times New Roman" w:hAnsi="Times New Roman" w:cs="Times New Roman"/>
          <w:sz w:val="28"/>
          <w:szCs w:val="28"/>
        </w:rPr>
        <w:t xml:space="preserve">, используемые в настоящем </w:t>
      </w:r>
      <w:r w:rsidR="006842FD">
        <w:rPr>
          <w:rFonts w:ascii="Times New Roman" w:hAnsi="Times New Roman" w:cs="Times New Roman"/>
          <w:sz w:val="28"/>
          <w:szCs w:val="28"/>
        </w:rPr>
        <w:t>П</w:t>
      </w:r>
      <w:r w:rsidR="00FA28A6" w:rsidRPr="00FA28A6">
        <w:rPr>
          <w:rFonts w:ascii="Times New Roman" w:hAnsi="Times New Roman" w:cs="Times New Roman"/>
          <w:sz w:val="28"/>
          <w:szCs w:val="28"/>
        </w:rPr>
        <w:t>оложении</w:t>
      </w:r>
      <w:r w:rsidR="006842FD">
        <w:rPr>
          <w:rFonts w:ascii="Times New Roman" w:hAnsi="Times New Roman" w:cs="Times New Roman"/>
          <w:sz w:val="28"/>
          <w:szCs w:val="28"/>
        </w:rPr>
        <w:t>,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FD">
        <w:rPr>
          <w:rFonts w:ascii="Times New Roman" w:hAnsi="Times New Roman" w:cs="Times New Roman"/>
          <w:sz w:val="28"/>
          <w:szCs w:val="28"/>
        </w:rPr>
        <w:t>в значениях, определенных антимонопольным законодательством Российской Федерации, в том числе распоряжением Правительства Российской Ф</w:t>
      </w:r>
      <w:r w:rsidR="00F809F2">
        <w:rPr>
          <w:rFonts w:ascii="Times New Roman" w:hAnsi="Times New Roman" w:cs="Times New Roman"/>
          <w:sz w:val="28"/>
          <w:szCs w:val="28"/>
        </w:rPr>
        <w:t>едерации от 18 октября 2018 г</w:t>
      </w:r>
      <w:r w:rsidR="003B2D3C">
        <w:rPr>
          <w:rFonts w:ascii="Times New Roman" w:hAnsi="Times New Roman" w:cs="Times New Roman"/>
          <w:sz w:val="28"/>
          <w:szCs w:val="28"/>
        </w:rPr>
        <w:t>ода</w:t>
      </w:r>
      <w:r w:rsidR="006842FD">
        <w:rPr>
          <w:rFonts w:ascii="Times New Roman" w:hAnsi="Times New Roman" w:cs="Times New Roman"/>
          <w:sz w:val="28"/>
          <w:szCs w:val="28"/>
        </w:rPr>
        <w:t xml:space="preserve"> № 2258-р</w:t>
      </w:r>
      <w:r w:rsidR="00F809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2F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</w:t>
      </w:r>
      <w:r w:rsidR="00507342">
        <w:rPr>
          <w:rFonts w:ascii="Times New Roman" w:hAnsi="Times New Roman" w:cs="Times New Roman"/>
          <w:sz w:val="28"/>
          <w:szCs w:val="28"/>
        </w:rPr>
        <w:t xml:space="preserve"> </w:t>
      </w:r>
      <w:r w:rsidR="006842FD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законодательства», и иными нормативными правовыми актами о защите конкуренции.</w:t>
      </w:r>
      <w:r w:rsidR="00FA28A6" w:rsidRPr="00FA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9F" w:rsidRPr="00FA28A6" w:rsidRDefault="00E70F9F" w:rsidP="00E70F9F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E70F9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2. Цели, задачи и принципы антимонопольного комплаенса</w:t>
      </w:r>
    </w:p>
    <w:p w:rsidR="00E70F9F" w:rsidRDefault="00E70F9F" w:rsidP="00E70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2BF6" w:rsidRDefault="00FA28A6" w:rsidP="00E70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FA28A6">
        <w:rPr>
          <w:rFonts w:ascii="Times New Roman" w:hAnsi="Times New Roman" w:cs="Times New Roman"/>
          <w:sz w:val="28"/>
          <w:szCs w:val="28"/>
        </w:rPr>
        <w:t>Цел</w:t>
      </w:r>
      <w:r w:rsidR="00647D17">
        <w:rPr>
          <w:rFonts w:ascii="Times New Roman" w:hAnsi="Times New Roman" w:cs="Times New Roman"/>
          <w:sz w:val="28"/>
          <w:szCs w:val="28"/>
        </w:rPr>
        <w:t>и</w:t>
      </w:r>
      <w:r w:rsidR="006842FD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антимонопольного комплаенса:</w:t>
      </w:r>
    </w:p>
    <w:p w:rsidR="00FA28A6" w:rsidRPr="00FA28A6" w:rsidRDefault="00FA28A6" w:rsidP="000F2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законодательства;</w:t>
      </w:r>
    </w:p>
    <w:p w:rsidR="00FA28A6" w:rsidRPr="00FA28A6" w:rsidRDefault="00FA28A6" w:rsidP="000F2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профилактика</w:t>
      </w:r>
      <w:r w:rsidR="006842FD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нарушени</w:t>
      </w:r>
      <w:r w:rsidR="006842FD">
        <w:rPr>
          <w:rFonts w:ascii="Times New Roman" w:hAnsi="Times New Roman" w:cs="Times New Roman"/>
          <w:sz w:val="28"/>
          <w:szCs w:val="28"/>
        </w:rPr>
        <w:t>я</w:t>
      </w:r>
      <w:r w:rsidR="00507342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 в деятельности администрации.</w:t>
      </w:r>
    </w:p>
    <w:p w:rsidR="00FA28A6" w:rsidRPr="00FA28A6" w:rsidRDefault="00FA28A6" w:rsidP="000F2BF6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>2.2. Задач</w:t>
      </w:r>
      <w:r w:rsidR="000F2BF6">
        <w:rPr>
          <w:rFonts w:ascii="Times New Roman" w:hAnsi="Times New Roman" w:cs="Times New Roman"/>
          <w:sz w:val="28"/>
          <w:szCs w:val="28"/>
        </w:rPr>
        <w:t>и</w:t>
      </w:r>
      <w:r w:rsidRPr="00FA28A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комплаенса: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>выявление рисков нарушения антимонопольного законодательства;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управление рисками нарушения антимонопольного законодательства;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контроль за соответствием деятельности администрации требованиям антимонопольного законодательства;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оценка эффективности функционирования</w:t>
      </w:r>
      <w:r w:rsidR="000F2BF6">
        <w:rPr>
          <w:sz w:val="28"/>
          <w:szCs w:val="28"/>
        </w:rPr>
        <w:t xml:space="preserve"> в администрации</w:t>
      </w:r>
      <w:r w:rsidRPr="00FA28A6">
        <w:rPr>
          <w:sz w:val="28"/>
          <w:szCs w:val="28"/>
        </w:rPr>
        <w:t xml:space="preserve"> </w:t>
      </w:r>
      <w:r w:rsidR="00B51E76" w:rsidRPr="00FA28A6">
        <w:rPr>
          <w:sz w:val="28"/>
          <w:szCs w:val="28"/>
        </w:rPr>
        <w:t>антимонопольного комплаенса</w:t>
      </w:r>
      <w:r w:rsidRPr="00FA28A6">
        <w:rPr>
          <w:sz w:val="28"/>
          <w:szCs w:val="28"/>
        </w:rPr>
        <w:t>.</w:t>
      </w:r>
    </w:p>
    <w:p w:rsidR="00FA28A6" w:rsidRPr="00FA28A6" w:rsidRDefault="00FA28A6" w:rsidP="00FA28A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bCs/>
          <w:sz w:val="28"/>
          <w:szCs w:val="28"/>
        </w:rPr>
        <w:t>2.3. При организации</w:t>
      </w:r>
      <w:r w:rsidRPr="00FA28A6">
        <w:rPr>
          <w:sz w:val="28"/>
          <w:szCs w:val="28"/>
        </w:rPr>
        <w:t xml:space="preserve"> антимонопольного комплаенса администрация руководствуется следующими принципами: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заинтересованность руководства администрации в эффективности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обеспечение информационной открытости функционирования                в администрации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непрерывность функционирования антимонопольного комплаенса</w:t>
      </w:r>
      <w:r w:rsidR="00B51E76">
        <w:rPr>
          <w:sz w:val="28"/>
          <w:szCs w:val="28"/>
        </w:rPr>
        <w:t xml:space="preserve"> </w:t>
      </w:r>
      <w:r w:rsidR="001C7AB2">
        <w:rPr>
          <w:sz w:val="28"/>
          <w:szCs w:val="28"/>
        </w:rPr>
        <w:t xml:space="preserve">                </w:t>
      </w:r>
      <w:r w:rsidR="00B51E76">
        <w:rPr>
          <w:sz w:val="28"/>
          <w:szCs w:val="28"/>
        </w:rPr>
        <w:t>в администрации</w:t>
      </w:r>
      <w:r w:rsidRPr="00FA28A6">
        <w:rPr>
          <w:sz w:val="28"/>
          <w:szCs w:val="28"/>
        </w:rPr>
        <w:t>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совершенствование антимонопольного комплаенса.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3. Организация антимонопольного комплаенса</w:t>
      </w:r>
    </w:p>
    <w:p w:rsidR="0095114C" w:rsidRDefault="0095114C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3.1. Общий контроль организации антимонопольного комплаенса </w:t>
      </w:r>
      <w:r w:rsidR="001C7AB2">
        <w:rPr>
          <w:sz w:val="28"/>
          <w:szCs w:val="28"/>
        </w:rPr>
        <w:t xml:space="preserve">                   </w:t>
      </w:r>
      <w:r w:rsidRPr="00FA28A6">
        <w:rPr>
          <w:sz w:val="28"/>
          <w:szCs w:val="28"/>
        </w:rPr>
        <w:t>и обеспечения его функционирования осуществляется Главой Труновского муниципального округа Ставропольского края (далее – Глава округа), который:</w:t>
      </w:r>
    </w:p>
    <w:p w:rsidR="000F2BF6" w:rsidRPr="00FA28A6" w:rsidRDefault="000F2BF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CB2CB2">
        <w:rPr>
          <w:sz w:val="28"/>
          <w:szCs w:val="28"/>
        </w:rPr>
        <w:t>сотрудниками администрации акта об антимонопольном комплаенсе;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рассматривает материалы, отчеты и результаты периодических оценок эффективности функционирования антимонопольного комплаенса </w:t>
      </w:r>
      <w:r w:rsidR="001C7AB2">
        <w:rPr>
          <w:sz w:val="28"/>
          <w:szCs w:val="28"/>
        </w:rPr>
        <w:t xml:space="preserve">                          </w:t>
      </w:r>
      <w:r w:rsidRPr="00FA28A6">
        <w:rPr>
          <w:sz w:val="28"/>
          <w:szCs w:val="28"/>
        </w:rPr>
        <w:t>и принимает меры, направленные на устранение выявленных недостатков;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осуществляет контроль за устранением выявленных недостатков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утверждает ключевые показатели эффективности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утверждает План мероприятий по снижению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подписывает доклад об антимонопольном комплаенсе.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3.2. Функции уполномоченного органа, связанные с организацией </w:t>
      </w:r>
      <w:r w:rsidR="001C7AB2">
        <w:rPr>
          <w:sz w:val="28"/>
          <w:szCs w:val="28"/>
        </w:rPr>
        <w:t xml:space="preserve">                  </w:t>
      </w:r>
      <w:r w:rsidRPr="00FA28A6">
        <w:rPr>
          <w:sz w:val="28"/>
          <w:szCs w:val="28"/>
        </w:rPr>
        <w:t>и функционированием антимонопольного комплаенса</w:t>
      </w:r>
      <w:r w:rsidR="00507342">
        <w:rPr>
          <w:sz w:val="28"/>
          <w:szCs w:val="28"/>
        </w:rPr>
        <w:t>,</w:t>
      </w:r>
      <w:r w:rsidRPr="00FA28A6">
        <w:rPr>
          <w:sz w:val="28"/>
          <w:szCs w:val="28"/>
        </w:rPr>
        <w:t xml:space="preserve"> возлагаются на </w:t>
      </w:r>
      <w:r w:rsidR="00017117">
        <w:rPr>
          <w:sz w:val="28"/>
          <w:szCs w:val="28"/>
        </w:rPr>
        <w:t xml:space="preserve">отдел экономического развития администрации Труновского муниципального округа Ставропольского края </w:t>
      </w:r>
      <w:r w:rsidRPr="00FA28A6">
        <w:rPr>
          <w:sz w:val="28"/>
          <w:szCs w:val="28"/>
        </w:rPr>
        <w:t>(далее – уполномоченный орган)</w:t>
      </w:r>
      <w:r w:rsidR="00B51E76">
        <w:rPr>
          <w:sz w:val="28"/>
          <w:szCs w:val="28"/>
        </w:rPr>
        <w:t>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3.3. К компетенции уполномоченного органа относятся следующие функции:</w:t>
      </w:r>
    </w:p>
    <w:p w:rsidR="0054152E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FA28A6" w:rsidRPr="00FA28A6">
        <w:rPr>
          <w:sz w:val="28"/>
          <w:szCs w:val="28"/>
        </w:rPr>
        <w:t xml:space="preserve">одготовка </w:t>
      </w:r>
      <w:r w:rsidR="0054152E">
        <w:rPr>
          <w:sz w:val="28"/>
          <w:szCs w:val="28"/>
        </w:rPr>
        <w:t xml:space="preserve">и представление </w:t>
      </w:r>
      <w:r w:rsidR="00507342">
        <w:rPr>
          <w:sz w:val="28"/>
          <w:szCs w:val="28"/>
        </w:rPr>
        <w:t xml:space="preserve">в администрацию на утверждение </w:t>
      </w:r>
      <w:r w:rsidR="0054152E">
        <w:rPr>
          <w:sz w:val="28"/>
          <w:szCs w:val="28"/>
        </w:rPr>
        <w:t xml:space="preserve">акта об </w:t>
      </w:r>
      <w:r w:rsidR="0054152E">
        <w:rPr>
          <w:sz w:val="28"/>
          <w:szCs w:val="28"/>
        </w:rPr>
        <w:lastRenderedPageBreak/>
        <w:t>антимонопольном комплаенсе (внесени</w:t>
      </w:r>
      <w:r w:rsidR="007262F8">
        <w:rPr>
          <w:sz w:val="28"/>
          <w:szCs w:val="28"/>
        </w:rPr>
        <w:t>и</w:t>
      </w:r>
      <w:r w:rsidR="0054152E">
        <w:rPr>
          <w:sz w:val="28"/>
          <w:szCs w:val="28"/>
        </w:rPr>
        <w:t xml:space="preserve"> изменений в антимонопольный комплаенс), а также иных внутренних документов администрации, регламентирующих процедуры антимонопольного комплаенса;</w:t>
      </w:r>
    </w:p>
    <w:p w:rsidR="00017117" w:rsidRDefault="00017117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7262F8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13390E">
        <w:rPr>
          <w:sz w:val="28"/>
          <w:szCs w:val="28"/>
        </w:rPr>
        <w:t>бобщение информации, поступившей от структурных подразделений, отраслевых (функциональных), территориальных органов</w:t>
      </w:r>
      <w:r w:rsidR="006F7662">
        <w:rPr>
          <w:sz w:val="28"/>
          <w:szCs w:val="28"/>
        </w:rPr>
        <w:t xml:space="preserve"> администрации</w:t>
      </w:r>
      <w:r w:rsidR="0013390E">
        <w:rPr>
          <w:sz w:val="28"/>
          <w:szCs w:val="28"/>
        </w:rPr>
        <w:t>, касающейся выявлени</w:t>
      </w:r>
      <w:r w:rsidR="008D4B32">
        <w:rPr>
          <w:sz w:val="28"/>
          <w:szCs w:val="28"/>
        </w:rPr>
        <w:t>я</w:t>
      </w:r>
      <w:r w:rsidR="0013390E">
        <w:rPr>
          <w:sz w:val="28"/>
          <w:szCs w:val="28"/>
        </w:rPr>
        <w:t xml:space="preserve"> рисков нарушения антимонопольного законодательства, учета обстоятельств, связанных с рисками нарушения антимонопольно</w:t>
      </w:r>
      <w:r w:rsidR="00D140EC">
        <w:rPr>
          <w:sz w:val="28"/>
          <w:szCs w:val="28"/>
        </w:rPr>
        <w:t>го законодательства, определени</w:t>
      </w:r>
      <w:r w:rsidR="008D4B32">
        <w:rPr>
          <w:sz w:val="28"/>
          <w:szCs w:val="28"/>
        </w:rPr>
        <w:t>я</w:t>
      </w:r>
      <w:r w:rsidR="00D140EC">
        <w:rPr>
          <w:sz w:val="28"/>
          <w:szCs w:val="28"/>
        </w:rPr>
        <w:t xml:space="preserve"> вероятности</w:t>
      </w:r>
      <w:r w:rsidR="008D4B32">
        <w:rPr>
          <w:sz w:val="28"/>
          <w:szCs w:val="28"/>
        </w:rPr>
        <w:t xml:space="preserve"> возникновения антимонопольного законодательства;</w:t>
      </w:r>
      <w:r w:rsidR="0013390E">
        <w:rPr>
          <w:sz w:val="28"/>
          <w:szCs w:val="28"/>
        </w:rPr>
        <w:t xml:space="preserve"> </w:t>
      </w:r>
    </w:p>
    <w:p w:rsidR="006F7662" w:rsidRDefault="00C011CD" w:rsidP="006F7662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6F7662">
        <w:rPr>
          <w:sz w:val="28"/>
          <w:szCs w:val="28"/>
        </w:rPr>
        <w:t>бобщение информации, поступившей от структурных подразделений, отраслевых (функциональных), территориальных органов администрации, подготовка сводных отчетов и результатов оценок эффективности организации и функционирования антимонопольного комплаенса в администрации и представление их Главе округа;</w:t>
      </w:r>
    </w:p>
    <w:p w:rsidR="00A77420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A77420">
        <w:rPr>
          <w:sz w:val="28"/>
          <w:szCs w:val="28"/>
        </w:rPr>
        <w:t>ыявление конфликта интересов в деятельности сотрудников структурных подразделений, отраслевых (функциональных), территориальных органов</w:t>
      </w:r>
      <w:r w:rsidR="006F7662">
        <w:rPr>
          <w:sz w:val="28"/>
          <w:szCs w:val="28"/>
        </w:rPr>
        <w:t xml:space="preserve"> администрации</w:t>
      </w:r>
      <w:r w:rsidR="00A77420">
        <w:rPr>
          <w:sz w:val="28"/>
          <w:szCs w:val="28"/>
        </w:rPr>
        <w:t>, разработка предложений по их исключению;</w:t>
      </w:r>
    </w:p>
    <w:p w:rsidR="006F7662" w:rsidRPr="00FA28A6" w:rsidRDefault="00C011CD" w:rsidP="006F7662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6F7662" w:rsidRPr="00FA28A6">
        <w:rPr>
          <w:sz w:val="28"/>
          <w:szCs w:val="28"/>
        </w:rPr>
        <w:t xml:space="preserve">онсультирование </w:t>
      </w:r>
      <w:r w:rsidR="006F7662">
        <w:rPr>
          <w:sz w:val="28"/>
          <w:szCs w:val="28"/>
        </w:rPr>
        <w:t>сотрудников</w:t>
      </w:r>
      <w:r w:rsidR="006F7662" w:rsidRPr="00FA28A6">
        <w:rPr>
          <w:sz w:val="28"/>
          <w:szCs w:val="28"/>
        </w:rPr>
        <w:t xml:space="preserve"> администрации по вопросам, связанным с </w:t>
      </w:r>
      <w:r w:rsidR="006F7662">
        <w:rPr>
          <w:sz w:val="28"/>
          <w:szCs w:val="28"/>
        </w:rPr>
        <w:t xml:space="preserve">соблюдением антимонопольного законодательства </w:t>
      </w:r>
      <w:r w:rsidR="00FD2F22">
        <w:rPr>
          <w:sz w:val="28"/>
          <w:szCs w:val="28"/>
        </w:rPr>
        <w:t xml:space="preserve">                              </w:t>
      </w:r>
      <w:r w:rsidR="006F7662">
        <w:rPr>
          <w:sz w:val="28"/>
          <w:szCs w:val="28"/>
        </w:rPr>
        <w:t>и антимонопольного комплаенса</w:t>
      </w:r>
      <w:r w:rsidR="006F7662" w:rsidRPr="00FA28A6">
        <w:rPr>
          <w:sz w:val="28"/>
          <w:szCs w:val="28"/>
        </w:rPr>
        <w:t>;</w:t>
      </w:r>
    </w:p>
    <w:p w:rsidR="006F7662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6F7662" w:rsidRPr="00FA28A6">
        <w:rPr>
          <w:sz w:val="28"/>
          <w:szCs w:val="28"/>
        </w:rPr>
        <w:t>рганизация взаимодействия с</w:t>
      </w:r>
      <w:r w:rsidR="006F7662">
        <w:rPr>
          <w:sz w:val="28"/>
          <w:szCs w:val="28"/>
        </w:rPr>
        <w:t>о</w:t>
      </w:r>
      <w:r w:rsidR="006F7662" w:rsidRPr="00FA28A6">
        <w:rPr>
          <w:sz w:val="28"/>
          <w:szCs w:val="28"/>
        </w:rPr>
        <w:t xml:space="preserve"> структурными подразделениями</w:t>
      </w:r>
      <w:r w:rsidR="006F7662">
        <w:rPr>
          <w:sz w:val="28"/>
          <w:szCs w:val="28"/>
        </w:rPr>
        <w:t>, отраслевыми (функциональными), территориальными органами</w:t>
      </w:r>
      <w:r w:rsidR="006F7662" w:rsidRPr="00FA28A6">
        <w:rPr>
          <w:sz w:val="28"/>
          <w:szCs w:val="28"/>
        </w:rPr>
        <w:t xml:space="preserve"> администрации по вопросам, связанным с антимонопольным комплаенсом;</w:t>
      </w:r>
    </w:p>
    <w:p w:rsidR="00B932B5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B932B5">
        <w:rPr>
          <w:sz w:val="28"/>
          <w:szCs w:val="28"/>
        </w:rPr>
        <w:t>заимодействие с антимонопольным органом и организация содействия ему в части функционирования антимонопольного комплаенса</w:t>
      </w:r>
      <w:r w:rsidR="003B2D3C">
        <w:rPr>
          <w:sz w:val="28"/>
          <w:szCs w:val="28"/>
        </w:rPr>
        <w:t xml:space="preserve">                           </w:t>
      </w:r>
      <w:r w:rsidR="00B932B5">
        <w:rPr>
          <w:sz w:val="28"/>
          <w:szCs w:val="28"/>
        </w:rPr>
        <w:t>в администрации;</w:t>
      </w:r>
    </w:p>
    <w:p w:rsidR="006F7662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6F7662">
        <w:rPr>
          <w:sz w:val="28"/>
          <w:szCs w:val="28"/>
        </w:rPr>
        <w:t xml:space="preserve">рганизация и обеспечение проведения служебных проверок, связанных с функционированием антимонопольного комплаенса, осуществляется в соответствии с законодательством Российской Федерации и законодательством Ставропольского края о муниципальной службе </w:t>
      </w:r>
      <w:r w:rsidR="00FD2F22">
        <w:rPr>
          <w:sz w:val="28"/>
          <w:szCs w:val="28"/>
        </w:rPr>
        <w:t xml:space="preserve">                     </w:t>
      </w:r>
      <w:r w:rsidR="006F7662">
        <w:rPr>
          <w:sz w:val="28"/>
          <w:szCs w:val="28"/>
        </w:rPr>
        <w:t xml:space="preserve">и </w:t>
      </w:r>
      <w:r w:rsidR="00FD2F22">
        <w:rPr>
          <w:sz w:val="28"/>
          <w:szCs w:val="28"/>
        </w:rPr>
        <w:t xml:space="preserve"> </w:t>
      </w:r>
      <w:r w:rsidR="006F7662">
        <w:rPr>
          <w:sz w:val="28"/>
          <w:szCs w:val="28"/>
        </w:rPr>
        <w:t>о противодействии коррупции;</w:t>
      </w:r>
    </w:p>
    <w:p w:rsidR="00A77420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A77420">
        <w:rPr>
          <w:sz w:val="28"/>
          <w:szCs w:val="28"/>
        </w:rPr>
        <w:t>нформирование Главы округа о внутренних документах администрации, которые могут повлечь нарушение антимонопольного законодательства;</w:t>
      </w:r>
    </w:p>
    <w:p w:rsidR="00FA28A6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FA28A6" w:rsidRPr="00FA28A6">
        <w:rPr>
          <w:sz w:val="28"/>
          <w:szCs w:val="28"/>
        </w:rPr>
        <w:t>ные функции, связанные с функционированием антимонопольного комплаенса.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3.4. Функции коллегиального органа, осуществляющего оценку эффективности и функционирования антимонопольного комплаенса</w:t>
      </w:r>
      <w:r w:rsidR="000D3A02">
        <w:rPr>
          <w:sz w:val="28"/>
          <w:szCs w:val="28"/>
        </w:rPr>
        <w:t>,</w:t>
      </w:r>
      <w:r w:rsidRPr="00FA28A6">
        <w:rPr>
          <w:sz w:val="28"/>
          <w:szCs w:val="28"/>
        </w:rPr>
        <w:t xml:space="preserve"> возлагаются на Рабочую группу по </w:t>
      </w:r>
      <w:r w:rsidR="00507342">
        <w:rPr>
          <w:sz w:val="28"/>
          <w:szCs w:val="28"/>
        </w:rPr>
        <w:t xml:space="preserve">организации и функционированию системы внутреннего обеспечения соответствия требованиям </w:t>
      </w:r>
      <w:r w:rsidR="00507342">
        <w:rPr>
          <w:sz w:val="28"/>
          <w:szCs w:val="28"/>
        </w:rPr>
        <w:lastRenderedPageBreak/>
        <w:t>антимонопольного законодательства</w:t>
      </w:r>
      <w:r w:rsidR="00D517A6">
        <w:rPr>
          <w:sz w:val="28"/>
          <w:szCs w:val="28"/>
        </w:rPr>
        <w:t xml:space="preserve">, </w:t>
      </w:r>
      <w:r w:rsidR="00E9582B">
        <w:rPr>
          <w:sz w:val="28"/>
          <w:szCs w:val="28"/>
        </w:rPr>
        <w:t xml:space="preserve">созданную администрацией Труновского муниципального округа Ставропольского края </w:t>
      </w:r>
      <w:r w:rsidRPr="00FA28A6">
        <w:rPr>
          <w:sz w:val="28"/>
          <w:szCs w:val="28"/>
        </w:rPr>
        <w:t xml:space="preserve">(далее – коллегиальный орган). 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3.5. К функциям коллегиального органа относятся: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рассмотрение и оценка мероприятий в части, касающейся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рассмотрение и утверждение доклада об антимонопольном комплаенсе.</w:t>
      </w:r>
    </w:p>
    <w:p w:rsidR="00017117" w:rsidRDefault="00017117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4CA9" w:rsidRDefault="00FA28A6" w:rsidP="003B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4. Выявление и оценка рисков нарушения</w:t>
      </w:r>
    </w:p>
    <w:p w:rsidR="00FA28A6" w:rsidRPr="00FA28A6" w:rsidRDefault="00FA28A6" w:rsidP="003B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bCs/>
          <w:sz w:val="28"/>
          <w:szCs w:val="28"/>
        </w:rPr>
        <w:t xml:space="preserve">4.1. </w:t>
      </w:r>
      <w:r w:rsidRPr="00FA28A6">
        <w:rPr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017117">
        <w:rPr>
          <w:sz w:val="28"/>
          <w:szCs w:val="28"/>
        </w:rPr>
        <w:t xml:space="preserve">уполномоченным органом </w:t>
      </w:r>
      <w:r w:rsidRPr="00FA28A6">
        <w:rPr>
          <w:sz w:val="28"/>
          <w:szCs w:val="28"/>
          <w:lang w:eastAsia="ar-SA"/>
        </w:rPr>
        <w:t xml:space="preserve">на регулярной основе </w:t>
      </w:r>
      <w:r w:rsidRPr="00FA28A6">
        <w:rPr>
          <w:sz w:val="28"/>
          <w:szCs w:val="28"/>
        </w:rPr>
        <w:t>проводятся следующие мероприятия: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анализ выявленных нарушений антимонопольного законодательства      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анализ нормативных правовых актов администрации по направлениям деятельности структурных подразделений</w:t>
      </w:r>
      <w:r w:rsidR="003B75E9">
        <w:rPr>
          <w:sz w:val="28"/>
          <w:szCs w:val="28"/>
        </w:rPr>
        <w:t>, отраслевых (функциональных) территориальных органов</w:t>
      </w:r>
      <w:r w:rsidR="007E0470">
        <w:rPr>
          <w:sz w:val="28"/>
          <w:szCs w:val="28"/>
        </w:rPr>
        <w:t xml:space="preserve"> администрации</w:t>
      </w:r>
      <w:r w:rsidR="003B75E9">
        <w:rPr>
          <w:sz w:val="28"/>
          <w:szCs w:val="28"/>
        </w:rPr>
        <w:t>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анализ проектов нормативных правовых актов администрации </w:t>
      </w:r>
      <w:r w:rsidR="001C7AB2">
        <w:rPr>
          <w:sz w:val="28"/>
          <w:szCs w:val="28"/>
        </w:rPr>
        <w:t xml:space="preserve">                      </w:t>
      </w:r>
      <w:r w:rsidRPr="00FA28A6">
        <w:rPr>
          <w:sz w:val="28"/>
          <w:szCs w:val="28"/>
        </w:rPr>
        <w:t>по направлениям деятельности структурных подразделений</w:t>
      </w:r>
      <w:r w:rsidR="003B75E9">
        <w:rPr>
          <w:sz w:val="28"/>
          <w:szCs w:val="28"/>
        </w:rPr>
        <w:t>,</w:t>
      </w:r>
      <w:r w:rsidR="00E9582B">
        <w:rPr>
          <w:sz w:val="28"/>
          <w:szCs w:val="28"/>
        </w:rPr>
        <w:t xml:space="preserve"> </w:t>
      </w:r>
      <w:r w:rsidR="003B75E9">
        <w:rPr>
          <w:sz w:val="28"/>
          <w:szCs w:val="28"/>
        </w:rPr>
        <w:t>отраслевых (функциональных)</w:t>
      </w:r>
      <w:r w:rsidR="00B35A32">
        <w:rPr>
          <w:sz w:val="28"/>
          <w:szCs w:val="28"/>
        </w:rPr>
        <w:t>,</w:t>
      </w:r>
      <w:r w:rsidR="003B75E9">
        <w:rPr>
          <w:sz w:val="28"/>
          <w:szCs w:val="28"/>
        </w:rPr>
        <w:t xml:space="preserve"> территориальных органов</w:t>
      </w:r>
      <w:r w:rsidR="007E0470">
        <w:rPr>
          <w:sz w:val="28"/>
          <w:szCs w:val="28"/>
        </w:rPr>
        <w:t xml:space="preserve"> администрации</w:t>
      </w:r>
      <w:r w:rsidRPr="00FA28A6">
        <w:rPr>
          <w:sz w:val="28"/>
          <w:szCs w:val="28"/>
        </w:rPr>
        <w:t>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мониторинг и анализ практики применения администрацией антимонопольного законодательства;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проведение систематической оценки эффективности разработанных      и реализуемых мероприятий по снижению рисков нарушения антимонопольного законодательства.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4.2. При проведении не реже одного раза в год </w:t>
      </w:r>
      <w:r w:rsidR="00017117">
        <w:rPr>
          <w:sz w:val="28"/>
          <w:szCs w:val="28"/>
        </w:rPr>
        <w:t>уполномоченным органом</w:t>
      </w:r>
      <w:r w:rsidR="004B457A">
        <w:rPr>
          <w:sz w:val="28"/>
          <w:szCs w:val="28"/>
        </w:rPr>
        <w:t xml:space="preserve"> администрации</w:t>
      </w:r>
      <w:r w:rsidR="002155EE">
        <w:rPr>
          <w:sz w:val="28"/>
          <w:szCs w:val="28"/>
          <w:lang w:eastAsia="ar-SA"/>
        </w:rPr>
        <w:t xml:space="preserve"> </w:t>
      </w:r>
      <w:r w:rsidRPr="00FA28A6">
        <w:rPr>
          <w:sz w:val="28"/>
          <w:szCs w:val="28"/>
        </w:rPr>
        <w:t>анализа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</w:t>
      </w:r>
      <w:r w:rsidR="00C64191">
        <w:rPr>
          <w:sz w:val="28"/>
          <w:szCs w:val="28"/>
        </w:rPr>
        <w:t xml:space="preserve"> в структурных подразделениях, отраслевых (функциональных) территориальных органах администрации</w:t>
      </w:r>
      <w:r w:rsidRPr="00FA28A6">
        <w:rPr>
          <w:sz w:val="28"/>
          <w:szCs w:val="28"/>
        </w:rPr>
        <w:t xml:space="preserve"> сведений о наличии выявленных нарушений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составление перечня выявленных нарушений антимонопольного законодательства, который содержит классифицированные по сферам деятельности администрации сведения о выявленных за предыдущие 3 года нарушениях антимонопольного законодательства (отдельно по каждому нарушению), информацию о выявленном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</w:t>
      </w:r>
      <w:r w:rsidRPr="00FA28A6">
        <w:rPr>
          <w:sz w:val="28"/>
          <w:szCs w:val="28"/>
        </w:rPr>
        <w:lastRenderedPageBreak/>
        <w:t>органом), сведения о мерах по устранению нарушения, а также о мерах, направленных администрацией на недопущение повторения нарушения.</w:t>
      </w:r>
    </w:p>
    <w:p w:rsidR="00310B0B" w:rsidRDefault="00FA28A6" w:rsidP="0061199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4.3. При проведении не реже одного раза в год анализа нормативных</w:t>
      </w:r>
      <w:r w:rsidR="00611996">
        <w:rPr>
          <w:sz w:val="28"/>
          <w:szCs w:val="28"/>
        </w:rPr>
        <w:t xml:space="preserve"> </w:t>
      </w:r>
    </w:p>
    <w:p w:rsidR="00FA28A6" w:rsidRPr="00FA28A6" w:rsidRDefault="00FA28A6" w:rsidP="00310B0B">
      <w:pPr>
        <w:pStyle w:val="ConsPlusNormal"/>
        <w:tabs>
          <w:tab w:val="left" w:pos="851"/>
          <w:tab w:val="left" w:pos="1134"/>
        </w:tabs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правовых актов администрации </w:t>
      </w:r>
      <w:r w:rsidR="00611996">
        <w:rPr>
          <w:sz w:val="28"/>
          <w:szCs w:val="28"/>
        </w:rPr>
        <w:t xml:space="preserve">уполномоченным органом </w:t>
      </w:r>
      <w:r w:rsidRPr="00FA28A6">
        <w:rPr>
          <w:sz w:val="28"/>
          <w:szCs w:val="28"/>
        </w:rPr>
        <w:t>проводятся следующие мероприятия: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разработка и размещение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(далее – официальный сайт) исчерпывающего перечня нормативных правовых актов администрации</w:t>
      </w:r>
      <w:r w:rsidR="00684A92">
        <w:rPr>
          <w:sz w:val="28"/>
          <w:szCs w:val="28"/>
        </w:rPr>
        <w:t xml:space="preserve">, </w:t>
      </w:r>
      <w:r w:rsidR="00611996">
        <w:rPr>
          <w:sz w:val="28"/>
          <w:szCs w:val="28"/>
        </w:rPr>
        <w:t>предоставленных структурными подразделениями, отраслевыми (функ</w:t>
      </w:r>
      <w:r w:rsidR="00BC46B3">
        <w:rPr>
          <w:sz w:val="28"/>
          <w:szCs w:val="28"/>
        </w:rPr>
        <w:t>циональными), территориальными органами</w:t>
      </w:r>
      <w:r w:rsidR="00611996">
        <w:rPr>
          <w:sz w:val="28"/>
          <w:szCs w:val="28"/>
        </w:rPr>
        <w:t xml:space="preserve"> </w:t>
      </w:r>
      <w:r w:rsidRPr="00FA28A6">
        <w:rPr>
          <w:sz w:val="28"/>
          <w:szCs w:val="28"/>
        </w:rPr>
        <w:t>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размещение на </w:t>
      </w:r>
      <w:r w:rsidR="00BC46B3">
        <w:rPr>
          <w:sz w:val="28"/>
          <w:szCs w:val="28"/>
        </w:rPr>
        <w:t>о</w:t>
      </w:r>
      <w:r w:rsidRPr="00FA28A6">
        <w:rPr>
          <w:sz w:val="28"/>
          <w:szCs w:val="28"/>
        </w:rPr>
        <w:t>фициальном сайте уведомления о начале сбора замечаний и предложений от организаций и граждан по перечню актов;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 замечаний и предложений, поступивших              от организаций и граждан по перечню актов, и проведение их анализа;</w:t>
      </w:r>
    </w:p>
    <w:p w:rsidR="00FA28A6" w:rsidRPr="00FA28A6" w:rsidRDefault="00BC46B3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представление Главе округа сводного</w:t>
      </w:r>
      <w:r w:rsidR="00FA28A6" w:rsidRPr="00FA28A6">
        <w:rPr>
          <w:sz w:val="28"/>
          <w:szCs w:val="28"/>
          <w:lang w:eastAsia="ar-SA"/>
        </w:rPr>
        <w:t xml:space="preserve"> </w:t>
      </w:r>
      <w:r w:rsidR="00FA28A6" w:rsidRPr="00FA28A6">
        <w:rPr>
          <w:sz w:val="28"/>
          <w:szCs w:val="28"/>
        </w:rPr>
        <w:t>доклада с обоснованием целесообразности (нецелесообразности) внесения изменений в нормативные правовые акты администрации.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4.4. При проведении с</w:t>
      </w:r>
      <w:r w:rsidRPr="00FA28A6">
        <w:rPr>
          <w:sz w:val="28"/>
          <w:szCs w:val="28"/>
          <w:lang w:eastAsia="ar-SA"/>
        </w:rPr>
        <w:t>труктурными подразделениями</w:t>
      </w:r>
      <w:r w:rsidR="00C57F24">
        <w:rPr>
          <w:sz w:val="28"/>
          <w:szCs w:val="28"/>
          <w:lang w:eastAsia="ar-SA"/>
        </w:rPr>
        <w:t>,</w:t>
      </w:r>
      <w:r w:rsidR="00C57F24" w:rsidRPr="00C57F24">
        <w:rPr>
          <w:sz w:val="28"/>
          <w:szCs w:val="28"/>
          <w:lang w:eastAsia="ar-SA"/>
        </w:rPr>
        <w:t xml:space="preserve"> </w:t>
      </w:r>
      <w:r w:rsidR="00C57F24">
        <w:rPr>
          <w:sz w:val="28"/>
          <w:szCs w:val="28"/>
          <w:lang w:eastAsia="ar-SA"/>
        </w:rPr>
        <w:t xml:space="preserve">отраслевыми (функциональными), территориальными органами </w:t>
      </w:r>
      <w:r w:rsidR="005E1DF4">
        <w:rPr>
          <w:sz w:val="28"/>
          <w:szCs w:val="28"/>
          <w:lang w:eastAsia="ar-SA"/>
        </w:rPr>
        <w:t xml:space="preserve">администрации </w:t>
      </w:r>
      <w:r w:rsidRPr="00FA28A6">
        <w:rPr>
          <w:sz w:val="28"/>
          <w:szCs w:val="28"/>
          <w:lang w:eastAsia="ar-SA"/>
        </w:rPr>
        <w:t xml:space="preserve">в части своей компетенции </w:t>
      </w:r>
      <w:r w:rsidRPr="00FA28A6">
        <w:rPr>
          <w:sz w:val="28"/>
          <w:szCs w:val="28"/>
        </w:rPr>
        <w:t>анализа проектов нормативных правовых актов администрации проводятся следующие мероприятия: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размещение на официальном сайте проектов нормативных правовых актов администрации с необходимым обоснованием реализации предлагаемых решений, в том числе их влияния на конкуренцию;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 и проведение оценки поступивших                       от организаций и граждан замечаний и предложений по проектам нормативных правовых актов администрации.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4.5. Результаты реализации мероприятий, указанных в пункт</w:t>
      </w:r>
      <w:r w:rsidR="00BC46B3">
        <w:rPr>
          <w:sz w:val="28"/>
          <w:szCs w:val="28"/>
        </w:rPr>
        <w:t>е</w:t>
      </w:r>
      <w:r w:rsidRPr="00FA28A6">
        <w:rPr>
          <w:sz w:val="28"/>
          <w:szCs w:val="28"/>
        </w:rPr>
        <w:t xml:space="preserve">  </w:t>
      </w:r>
      <w:r w:rsidR="00BC46B3">
        <w:rPr>
          <w:sz w:val="28"/>
          <w:szCs w:val="28"/>
        </w:rPr>
        <w:t xml:space="preserve">      </w:t>
      </w:r>
      <w:r w:rsidRPr="00FA28A6">
        <w:rPr>
          <w:sz w:val="28"/>
          <w:szCs w:val="28"/>
        </w:rPr>
        <w:t xml:space="preserve">           4.4</w:t>
      </w:r>
      <w:r w:rsidR="00BC46B3">
        <w:rPr>
          <w:sz w:val="28"/>
          <w:szCs w:val="28"/>
        </w:rPr>
        <w:t xml:space="preserve"> настоящего Положения</w:t>
      </w:r>
      <w:r w:rsidR="00B76C59">
        <w:rPr>
          <w:sz w:val="28"/>
          <w:szCs w:val="28"/>
        </w:rPr>
        <w:t>,</w:t>
      </w:r>
      <w:r w:rsidRPr="00FA28A6">
        <w:rPr>
          <w:sz w:val="28"/>
          <w:szCs w:val="28"/>
        </w:rPr>
        <w:t xml:space="preserve"> направляются с</w:t>
      </w:r>
      <w:r w:rsidRPr="00FA28A6">
        <w:rPr>
          <w:sz w:val="28"/>
          <w:szCs w:val="28"/>
          <w:lang w:eastAsia="ar-SA"/>
        </w:rPr>
        <w:t>труктурными подразделениями</w:t>
      </w:r>
      <w:r w:rsidR="00C57F24">
        <w:rPr>
          <w:sz w:val="28"/>
          <w:szCs w:val="28"/>
          <w:lang w:eastAsia="ar-SA"/>
        </w:rPr>
        <w:t>,</w:t>
      </w:r>
      <w:r w:rsidR="00C57F24" w:rsidRPr="00C57F24">
        <w:rPr>
          <w:sz w:val="28"/>
          <w:szCs w:val="28"/>
          <w:lang w:eastAsia="ar-SA"/>
        </w:rPr>
        <w:t xml:space="preserve"> </w:t>
      </w:r>
      <w:r w:rsidR="00C57F24">
        <w:rPr>
          <w:sz w:val="28"/>
          <w:szCs w:val="28"/>
          <w:lang w:eastAsia="ar-SA"/>
        </w:rPr>
        <w:t>отраслевыми</w:t>
      </w:r>
      <w:r w:rsidR="00B76C59">
        <w:rPr>
          <w:sz w:val="28"/>
          <w:szCs w:val="28"/>
          <w:lang w:eastAsia="ar-SA"/>
        </w:rPr>
        <w:t xml:space="preserve"> </w:t>
      </w:r>
      <w:r w:rsidR="00C57F24">
        <w:rPr>
          <w:sz w:val="28"/>
          <w:szCs w:val="28"/>
          <w:lang w:eastAsia="ar-SA"/>
        </w:rPr>
        <w:t>(функциональными), территориальными органами</w:t>
      </w:r>
      <w:r w:rsidR="00310D9B">
        <w:rPr>
          <w:sz w:val="28"/>
          <w:szCs w:val="28"/>
          <w:lang w:eastAsia="ar-SA"/>
        </w:rPr>
        <w:t xml:space="preserve"> </w:t>
      </w:r>
      <w:r w:rsidR="005E1DF4">
        <w:rPr>
          <w:sz w:val="28"/>
          <w:szCs w:val="28"/>
          <w:lang w:eastAsia="ar-SA"/>
        </w:rPr>
        <w:t xml:space="preserve">администрации </w:t>
      </w:r>
      <w:r w:rsidRPr="00FA28A6">
        <w:rPr>
          <w:sz w:val="28"/>
          <w:szCs w:val="28"/>
        </w:rPr>
        <w:t xml:space="preserve">в </w:t>
      </w:r>
      <w:r w:rsidRPr="00FA28A6">
        <w:rPr>
          <w:sz w:val="28"/>
          <w:szCs w:val="28"/>
          <w:lang w:eastAsia="ar-SA"/>
        </w:rPr>
        <w:t>уполномоченный орган</w:t>
      </w:r>
      <w:r w:rsidRPr="00FA28A6">
        <w:rPr>
          <w:sz w:val="28"/>
          <w:szCs w:val="28"/>
        </w:rPr>
        <w:t xml:space="preserve"> для обобщения.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4.6. При проведении мониторинга и анализа практики применения антимонопольного законодательства в администрации </w:t>
      </w:r>
      <w:r w:rsidRPr="00FA28A6">
        <w:rPr>
          <w:sz w:val="28"/>
          <w:szCs w:val="28"/>
          <w:lang w:eastAsia="ar-SA"/>
        </w:rPr>
        <w:t xml:space="preserve">уполномоченным органом </w:t>
      </w:r>
      <w:r w:rsidRPr="00FA28A6">
        <w:rPr>
          <w:sz w:val="28"/>
          <w:szCs w:val="28"/>
        </w:rPr>
        <w:t>проводятся следующие мероприятия: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bookmarkStart w:id="0" w:name="P117"/>
      <w:bookmarkEnd w:id="0"/>
      <w:r w:rsidRPr="00FA28A6">
        <w:rPr>
          <w:sz w:val="28"/>
          <w:szCs w:val="28"/>
        </w:rPr>
        <w:t xml:space="preserve">осуществление сбора сведений </w:t>
      </w:r>
      <w:r w:rsidR="00BC46B3">
        <w:rPr>
          <w:sz w:val="28"/>
          <w:szCs w:val="28"/>
        </w:rPr>
        <w:t xml:space="preserve">от </w:t>
      </w:r>
      <w:r w:rsidR="00BC46B3" w:rsidRPr="00FA28A6">
        <w:rPr>
          <w:sz w:val="28"/>
          <w:szCs w:val="28"/>
        </w:rPr>
        <w:t>с</w:t>
      </w:r>
      <w:r w:rsidR="00BC46B3" w:rsidRPr="00FA28A6">
        <w:rPr>
          <w:sz w:val="28"/>
          <w:szCs w:val="28"/>
          <w:lang w:eastAsia="ar-SA"/>
        </w:rPr>
        <w:t>труктурны</w:t>
      </w:r>
      <w:r w:rsidR="00BC46B3">
        <w:rPr>
          <w:sz w:val="28"/>
          <w:szCs w:val="28"/>
          <w:lang w:eastAsia="ar-SA"/>
        </w:rPr>
        <w:t>х</w:t>
      </w:r>
      <w:r w:rsidR="00BC46B3" w:rsidRPr="00FA28A6">
        <w:rPr>
          <w:sz w:val="28"/>
          <w:szCs w:val="28"/>
          <w:lang w:eastAsia="ar-SA"/>
        </w:rPr>
        <w:t xml:space="preserve"> подразделени</w:t>
      </w:r>
      <w:r w:rsidR="00BC46B3">
        <w:rPr>
          <w:sz w:val="28"/>
          <w:szCs w:val="28"/>
          <w:lang w:eastAsia="ar-SA"/>
        </w:rPr>
        <w:t>й,</w:t>
      </w:r>
      <w:r w:rsidR="00BC46B3" w:rsidRPr="00C57F24">
        <w:rPr>
          <w:sz w:val="28"/>
          <w:szCs w:val="28"/>
          <w:lang w:eastAsia="ar-SA"/>
        </w:rPr>
        <w:t xml:space="preserve"> </w:t>
      </w:r>
      <w:r w:rsidR="00BC46B3">
        <w:rPr>
          <w:sz w:val="28"/>
          <w:szCs w:val="28"/>
          <w:lang w:eastAsia="ar-SA"/>
        </w:rPr>
        <w:t>отраслевых (функциональных), территориальных органов администрации</w:t>
      </w:r>
      <w:r w:rsidR="00BC46B3">
        <w:rPr>
          <w:sz w:val="28"/>
          <w:szCs w:val="28"/>
        </w:rPr>
        <w:t xml:space="preserve"> </w:t>
      </w:r>
      <w:r w:rsidRPr="00FA28A6">
        <w:rPr>
          <w:sz w:val="28"/>
          <w:szCs w:val="28"/>
        </w:rPr>
        <w:t>о правоприменительной практике в администрации;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подготовка по итогам сбора сведений о правоприменительной практике аналитической справки об изменениях и основных аспектах правоприменительной практики в администрации;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 xml:space="preserve">проведение (не реже одного раза в год) рабочих совещаний </w:t>
      </w:r>
      <w:r w:rsidR="001C7AB2">
        <w:rPr>
          <w:sz w:val="28"/>
          <w:szCs w:val="28"/>
        </w:rPr>
        <w:t xml:space="preserve">                         </w:t>
      </w:r>
      <w:r w:rsidRPr="00FA28A6">
        <w:rPr>
          <w:sz w:val="28"/>
          <w:szCs w:val="28"/>
        </w:rPr>
        <w:t>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4.7. При выявлении рисков нарушения антимонопольного законодательства </w:t>
      </w:r>
      <w:r w:rsidRPr="00FA28A6">
        <w:rPr>
          <w:sz w:val="28"/>
          <w:szCs w:val="28"/>
          <w:lang w:eastAsia="ar-SA"/>
        </w:rPr>
        <w:t>уполномоченным органом</w:t>
      </w:r>
      <w:r w:rsidRPr="00FA28A6">
        <w:rPr>
          <w:sz w:val="28"/>
          <w:szCs w:val="28"/>
        </w:rPr>
        <w:t xml:space="preserve"> проводится оценка таких рисков с учетом следующих показателей: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возбуждение дела о нарушении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C57F24" w:rsidRDefault="00FA28A6" w:rsidP="00BC46B3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4.8. Выявляемые риски нарушения антимонопольного законодательства распределяются </w:t>
      </w:r>
      <w:r w:rsidRPr="00FA28A6">
        <w:rPr>
          <w:sz w:val="28"/>
          <w:szCs w:val="28"/>
          <w:lang w:eastAsia="ar-SA"/>
        </w:rPr>
        <w:t>уполномоченным органом</w:t>
      </w:r>
      <w:r w:rsidRPr="00FA28A6">
        <w:rPr>
          <w:sz w:val="28"/>
          <w:szCs w:val="28"/>
        </w:rPr>
        <w:t xml:space="preserve"> по </w:t>
      </w:r>
      <w:r w:rsidR="00BC46B3">
        <w:rPr>
          <w:sz w:val="28"/>
          <w:szCs w:val="28"/>
        </w:rPr>
        <w:t xml:space="preserve">следующим </w:t>
      </w:r>
      <w:r w:rsidRPr="00FA28A6">
        <w:rPr>
          <w:sz w:val="28"/>
          <w:szCs w:val="28"/>
        </w:rPr>
        <w:t xml:space="preserve">уровням:  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Описание риска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Незначительный уровень</w:t>
            </w:r>
          </w:p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697" w:type="dxa"/>
          </w:tcPr>
          <w:p w:rsidR="00FA28A6" w:rsidRPr="00FA28A6" w:rsidRDefault="00FA28A6" w:rsidP="0095114C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</w:tbl>
    <w:p w:rsidR="00C57F24" w:rsidRDefault="00C57F24" w:rsidP="003B2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3B2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4.9. На основе проведенной оценки рисков нарушения антимонопольного законодательства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Pr="00FA28A6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составляется описание рисков, в которое также включается оценка причин и условий возникновения рисков. </w:t>
      </w:r>
      <w:r w:rsidRPr="00FA28A6">
        <w:rPr>
          <w:rFonts w:ascii="Times New Roman" w:hAnsi="Times New Roman" w:cs="Times New Roman"/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r w:rsidR="00FD2F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28A6">
        <w:rPr>
          <w:rFonts w:ascii="Times New Roman" w:hAnsi="Times New Roman" w:cs="Times New Roman"/>
          <w:sz w:val="28"/>
          <w:szCs w:val="28"/>
        </w:rPr>
        <w:t>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3B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 План мероприятий по снижению рисков </w:t>
      </w:r>
    </w:p>
    <w:p w:rsidR="00FA28A6" w:rsidRPr="00FA28A6" w:rsidRDefault="00FA28A6" w:rsidP="003B2D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5.1. В целях снижения рисков нарушения антимонопольного законодательства уполномоченным органом ежегодно разрабатывается план мероприятий по снижению рисков нарушения антимонопольного законодательства (далее – </w:t>
      </w:r>
      <w:r w:rsidR="00284F41">
        <w:rPr>
          <w:rFonts w:ascii="Times New Roman" w:hAnsi="Times New Roman" w:cs="Times New Roman"/>
          <w:sz w:val="28"/>
          <w:szCs w:val="28"/>
        </w:rPr>
        <w:t>П</w:t>
      </w:r>
      <w:r w:rsidRPr="00FA28A6">
        <w:rPr>
          <w:rFonts w:ascii="Times New Roman" w:hAnsi="Times New Roman" w:cs="Times New Roman"/>
          <w:sz w:val="28"/>
          <w:szCs w:val="28"/>
        </w:rPr>
        <w:t>лан мероприятий), который должен содержать</w:t>
      </w:r>
      <w:r w:rsidR="00C57F24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в разрезе каждого риска нарушения антимонопольного законодательства конкретные мероприятия, необходимые для их устранения.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5.2. В Плане мероприятий должны быть указаны: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общие меры по минимизации и устранению рисков;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="00A9309A">
        <w:rPr>
          <w:rFonts w:ascii="Times New Roman" w:hAnsi="Times New Roman" w:cs="Times New Roman"/>
          <w:sz w:val="28"/>
          <w:szCs w:val="28"/>
        </w:rPr>
        <w:t>,</w:t>
      </w:r>
      <w:r w:rsidR="00A9309A" w:rsidRPr="00A9309A">
        <w:rPr>
          <w:sz w:val="28"/>
          <w:szCs w:val="28"/>
          <w:lang w:eastAsia="ar-SA"/>
        </w:rPr>
        <w:t xml:space="preserve"> 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>отраслев</w:t>
      </w:r>
      <w:r w:rsidR="00A9309A"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 xml:space="preserve"> (функциональны</w:t>
      </w:r>
      <w:r w:rsidR="00A9309A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>), территориальны</w:t>
      </w:r>
      <w:r w:rsidR="00A9309A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 xml:space="preserve"> орган</w:t>
      </w:r>
      <w:r w:rsidRPr="00FA28A6">
        <w:rPr>
          <w:rFonts w:ascii="Times New Roman" w:hAnsi="Times New Roman" w:cs="Times New Roman"/>
          <w:sz w:val="28"/>
          <w:szCs w:val="28"/>
        </w:rPr>
        <w:t xml:space="preserve"> за реализацию мероприятия;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срок исполнения мероприятия.</w:t>
      </w:r>
    </w:p>
    <w:p w:rsidR="00FA28A6" w:rsidRPr="00FA28A6" w:rsidRDefault="00FA28A6" w:rsidP="00A9309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5.3. Предложения в </w:t>
      </w:r>
      <w:r w:rsidR="00284F41">
        <w:rPr>
          <w:rFonts w:ascii="Times New Roman" w:hAnsi="Times New Roman" w:cs="Times New Roman"/>
          <w:sz w:val="28"/>
          <w:szCs w:val="28"/>
        </w:rPr>
        <w:t>П</w:t>
      </w:r>
      <w:r w:rsidRPr="00FA28A6">
        <w:rPr>
          <w:rFonts w:ascii="Times New Roman" w:hAnsi="Times New Roman" w:cs="Times New Roman"/>
          <w:sz w:val="28"/>
          <w:szCs w:val="28"/>
        </w:rPr>
        <w:t>лан мероприятий ежегодно направляются структурными подразделениями</w:t>
      </w:r>
      <w:r w:rsidR="00A9309A">
        <w:rPr>
          <w:rFonts w:ascii="Times New Roman" w:hAnsi="Times New Roman" w:cs="Times New Roman"/>
          <w:sz w:val="28"/>
          <w:szCs w:val="28"/>
        </w:rPr>
        <w:t>,</w:t>
      </w:r>
      <w:r w:rsidR="00A9309A" w:rsidRPr="00A9309A">
        <w:rPr>
          <w:sz w:val="28"/>
          <w:szCs w:val="28"/>
          <w:lang w:eastAsia="ar-SA"/>
        </w:rPr>
        <w:t xml:space="preserve"> 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>отраслевыми (функциональными), территориальными органами</w:t>
      </w:r>
      <w:r w:rsidR="005E1DF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284F41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 xml:space="preserve">в уполномоченный орган в срок до 01 декабря года, предшествующего году, на который планируются мероприятия.  </w:t>
      </w:r>
    </w:p>
    <w:p w:rsidR="00FA28A6" w:rsidRPr="00FA28A6" w:rsidRDefault="00FA28A6" w:rsidP="00A9309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5.4. План мероприятий утверждается Главой округа в срок не позднее 31 декабря года, предшествующего году, на который планируются мероприятия.  </w:t>
      </w:r>
    </w:p>
    <w:p w:rsidR="00FA28A6" w:rsidRPr="00FA28A6" w:rsidRDefault="00FA28A6" w:rsidP="00A9309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5.5. Мониторинг исполнения плана мероприятий осуществляет уполномоченный орган. Информация об исполнении </w:t>
      </w:r>
      <w:r w:rsidR="00284F41">
        <w:rPr>
          <w:rFonts w:ascii="Times New Roman" w:hAnsi="Times New Roman" w:cs="Times New Roman"/>
          <w:sz w:val="28"/>
          <w:szCs w:val="28"/>
        </w:rPr>
        <w:t>П</w:t>
      </w:r>
      <w:r w:rsidRPr="00FA28A6">
        <w:rPr>
          <w:rFonts w:ascii="Times New Roman" w:hAnsi="Times New Roman" w:cs="Times New Roman"/>
          <w:sz w:val="28"/>
          <w:szCs w:val="28"/>
        </w:rPr>
        <w:t>лана мероприятий включается в доклад об антимонопольном комплаенсе.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3B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6. Ключевые показатели и оценка эффективности </w:t>
      </w:r>
    </w:p>
    <w:p w:rsidR="00FA28A6" w:rsidRPr="00FA28A6" w:rsidRDefault="00FA28A6" w:rsidP="003B2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функционирования в администрации антимонопольного комплаенса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C46B3" w:rsidRDefault="00FA28A6" w:rsidP="00335D3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6.1.</w:t>
      </w:r>
      <w:r w:rsidR="008506AA">
        <w:rPr>
          <w:rFonts w:ascii="Times New Roman" w:hAnsi="Times New Roman" w:cs="Times New Roman"/>
          <w:sz w:val="28"/>
          <w:szCs w:val="28"/>
        </w:rPr>
        <w:t xml:space="preserve"> </w:t>
      </w:r>
      <w:r w:rsidR="00BC46B3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</w:t>
      </w:r>
      <w:r w:rsidR="00667B0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C46B3">
        <w:rPr>
          <w:rFonts w:ascii="Times New Roman" w:hAnsi="Times New Roman" w:cs="Times New Roman"/>
          <w:sz w:val="28"/>
          <w:szCs w:val="28"/>
        </w:rPr>
        <w:t>в администрации антимонопольного комплаенса рассчитываются ключевые показатели в соответствии с методикой расчета ключевых показателей эффективности</w:t>
      </w:r>
      <w:r w:rsidR="0087672B">
        <w:rPr>
          <w:rFonts w:ascii="Times New Roman" w:hAnsi="Times New Roman" w:cs="Times New Roman"/>
          <w:sz w:val="28"/>
          <w:szCs w:val="28"/>
        </w:rPr>
        <w:t xml:space="preserve"> функционирования в федеральном органе исполнительной власти антимонопольного комплаенса, </w:t>
      </w:r>
      <w:r w:rsidR="00667B00">
        <w:rPr>
          <w:rFonts w:ascii="Times New Roman" w:hAnsi="Times New Roman" w:cs="Times New Roman"/>
          <w:sz w:val="28"/>
          <w:szCs w:val="28"/>
        </w:rPr>
        <w:t>утвержденной приказом ФАС России от 27.12.2022</w:t>
      </w:r>
      <w:r w:rsidR="0087672B">
        <w:rPr>
          <w:rFonts w:ascii="Times New Roman" w:hAnsi="Times New Roman" w:cs="Times New Roman"/>
          <w:sz w:val="28"/>
          <w:szCs w:val="28"/>
        </w:rPr>
        <w:t xml:space="preserve"> </w:t>
      </w:r>
      <w:r w:rsidR="00667B00">
        <w:rPr>
          <w:rFonts w:ascii="Times New Roman" w:hAnsi="Times New Roman" w:cs="Times New Roman"/>
          <w:sz w:val="28"/>
          <w:szCs w:val="28"/>
        </w:rPr>
        <w:t>№ 1034/22.</w:t>
      </w:r>
    </w:p>
    <w:p w:rsidR="00FA28A6" w:rsidRPr="00FA28A6" w:rsidRDefault="008506AA" w:rsidP="00335D3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A28A6" w:rsidRPr="00FA28A6">
        <w:rPr>
          <w:rFonts w:ascii="Times New Roman" w:hAnsi="Times New Roman" w:cs="Times New Roman"/>
          <w:sz w:val="28"/>
          <w:szCs w:val="28"/>
        </w:rPr>
        <w:t>Ключевые показатели оценки эффективности антимонопольного комплаенса (далее – ключевые показатели) устанавливаются как для уполномоченного органа, структурных подразделений</w:t>
      </w:r>
      <w:r w:rsidR="00335D36">
        <w:rPr>
          <w:rFonts w:ascii="Times New Roman" w:hAnsi="Times New Roman" w:cs="Times New Roman"/>
          <w:sz w:val="28"/>
          <w:szCs w:val="28"/>
        </w:rPr>
        <w:t>,</w:t>
      </w:r>
      <w:r w:rsidR="00335D36" w:rsidRPr="00335D36">
        <w:rPr>
          <w:sz w:val="28"/>
          <w:szCs w:val="28"/>
          <w:lang w:eastAsia="ar-SA"/>
        </w:rPr>
        <w:t xml:space="preserve"> 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>отраслевы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 xml:space="preserve"> (функциональны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>), территориальны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 xml:space="preserve"> орган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5E1DF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FA28A6" w:rsidRPr="00FA28A6">
        <w:rPr>
          <w:rFonts w:ascii="Times New Roman" w:hAnsi="Times New Roman" w:cs="Times New Roman"/>
          <w:sz w:val="28"/>
          <w:szCs w:val="28"/>
        </w:rPr>
        <w:t xml:space="preserve">, так и для администрации в целом. </w:t>
      </w:r>
    </w:p>
    <w:p w:rsidR="00FA28A6" w:rsidRPr="00FA28A6" w:rsidRDefault="00FA28A6" w:rsidP="00335D3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6.</w:t>
      </w:r>
      <w:r w:rsidR="003B2D3C">
        <w:rPr>
          <w:rFonts w:ascii="Times New Roman" w:hAnsi="Times New Roman" w:cs="Times New Roman"/>
          <w:sz w:val="28"/>
          <w:szCs w:val="28"/>
        </w:rPr>
        <w:t>3</w:t>
      </w:r>
      <w:r w:rsidRPr="00FA28A6">
        <w:rPr>
          <w:rFonts w:ascii="Times New Roman" w:hAnsi="Times New Roman" w:cs="Times New Roman"/>
          <w:sz w:val="28"/>
          <w:szCs w:val="28"/>
        </w:rPr>
        <w:t xml:space="preserve">. Уполномоченный орган ежегодно проводит оценку достижения ключевых показателей. Информация о достижении </w:t>
      </w:r>
      <w:r w:rsidRPr="00FA28A6">
        <w:rPr>
          <w:rFonts w:ascii="Times New Roman" w:hAnsi="Times New Roman" w:cs="Times New Roman"/>
          <w:spacing w:val="-2"/>
          <w:sz w:val="28"/>
          <w:szCs w:val="28"/>
        </w:rPr>
        <w:t xml:space="preserve">ключевых показателей </w:t>
      </w:r>
      <w:r w:rsidRPr="00FA28A6">
        <w:rPr>
          <w:rFonts w:ascii="Times New Roman" w:hAnsi="Times New Roman" w:cs="Times New Roman"/>
          <w:spacing w:val="-2"/>
          <w:sz w:val="28"/>
          <w:szCs w:val="28"/>
        </w:rPr>
        <w:lastRenderedPageBreak/>
        <w:t>включается</w:t>
      </w:r>
      <w:r w:rsidR="008767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pacing w:val="-2"/>
          <w:sz w:val="28"/>
          <w:szCs w:val="28"/>
        </w:rPr>
        <w:t>в доклад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7. Доклад об антимонопольном комплаенсе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7.1. Доклад об антимонопольном комплаенсе должен содержать: 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информацию о результатах проведенной оценки рисков нарушения </w:t>
      </w:r>
      <w:r w:rsidR="0087672B">
        <w:rPr>
          <w:sz w:val="28"/>
          <w:szCs w:val="28"/>
        </w:rPr>
        <w:t xml:space="preserve">администрацией </w:t>
      </w:r>
      <w:r w:rsidRPr="00FA28A6">
        <w:rPr>
          <w:sz w:val="28"/>
          <w:szCs w:val="28"/>
        </w:rPr>
        <w:t>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информацию об исполнении мероприятий по снижению рисков нарушения </w:t>
      </w:r>
      <w:r w:rsidR="0087672B">
        <w:rPr>
          <w:sz w:val="28"/>
          <w:szCs w:val="28"/>
        </w:rPr>
        <w:t xml:space="preserve">администрацией </w:t>
      </w:r>
      <w:r w:rsidRPr="00FA28A6">
        <w:rPr>
          <w:sz w:val="28"/>
          <w:szCs w:val="28"/>
        </w:rPr>
        <w:t>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информацию о достижении ключевых показателей.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7.2. Структурные подразделения</w:t>
      </w:r>
      <w:r w:rsidR="00397970">
        <w:rPr>
          <w:sz w:val="28"/>
          <w:szCs w:val="28"/>
        </w:rPr>
        <w:t>,</w:t>
      </w:r>
      <w:r w:rsidR="00397970" w:rsidRPr="00397970">
        <w:rPr>
          <w:sz w:val="28"/>
          <w:szCs w:val="28"/>
          <w:lang w:eastAsia="ar-SA"/>
        </w:rPr>
        <w:t xml:space="preserve"> </w:t>
      </w:r>
      <w:r w:rsidR="00397970">
        <w:rPr>
          <w:sz w:val="28"/>
          <w:szCs w:val="28"/>
          <w:lang w:eastAsia="ar-SA"/>
        </w:rPr>
        <w:t>отраслевые (функциональные), территориальные органы</w:t>
      </w:r>
      <w:r w:rsidR="00284F41">
        <w:rPr>
          <w:sz w:val="28"/>
          <w:szCs w:val="28"/>
        </w:rPr>
        <w:t xml:space="preserve"> </w:t>
      </w:r>
      <w:r w:rsidR="005E1DF4">
        <w:rPr>
          <w:sz w:val="28"/>
          <w:szCs w:val="28"/>
        </w:rPr>
        <w:t xml:space="preserve">администрации </w:t>
      </w:r>
      <w:r w:rsidRPr="00FA28A6">
        <w:rPr>
          <w:sz w:val="28"/>
          <w:szCs w:val="28"/>
        </w:rPr>
        <w:t>ежегодно, в срок до</w:t>
      </w:r>
      <w:r w:rsidR="001C7AB2">
        <w:rPr>
          <w:sz w:val="28"/>
          <w:szCs w:val="28"/>
        </w:rPr>
        <w:t xml:space="preserve"> </w:t>
      </w:r>
      <w:r w:rsidRPr="00FA28A6">
        <w:rPr>
          <w:sz w:val="28"/>
          <w:szCs w:val="28"/>
        </w:rPr>
        <w:t>01 марта года, следующего за отчетным, направляют в уполномоченный орган информацию для формирования доклада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7.3. Коллегиальный орган ежегодно, в срок не позднее 01 мая года, следующего за отчетным, утверждает </w:t>
      </w:r>
      <w:r w:rsidR="00B43C51">
        <w:rPr>
          <w:sz w:val="28"/>
          <w:szCs w:val="28"/>
        </w:rPr>
        <w:t xml:space="preserve">поступивший от уполномоченного органа </w:t>
      </w:r>
      <w:r w:rsidRPr="00FA28A6">
        <w:rPr>
          <w:sz w:val="28"/>
          <w:szCs w:val="28"/>
        </w:rPr>
        <w:t>доклад об антимонопольном комплаенсе.</w:t>
      </w:r>
    </w:p>
    <w:p w:rsid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7.4. Доклад об антимонопольном комплаенсе, утвержденный коллегиальным органом, размещается на официальном сайте в течение          7 рабочих дней со дня его утверждения. </w:t>
      </w:r>
    </w:p>
    <w:p w:rsidR="003B2D3C" w:rsidRDefault="003B2D3C" w:rsidP="003B2D3C">
      <w:pPr>
        <w:pStyle w:val="ConsPlusNormal"/>
        <w:spacing w:line="20" w:lineRule="atLeast"/>
        <w:jc w:val="both"/>
        <w:rPr>
          <w:sz w:val="28"/>
          <w:szCs w:val="28"/>
        </w:rPr>
      </w:pPr>
    </w:p>
    <w:p w:rsidR="003B2D3C" w:rsidRPr="00FA28A6" w:rsidRDefault="003B2D3C" w:rsidP="00BD31C7">
      <w:pPr>
        <w:pStyle w:val="ConsPlusNormal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3B2D3C" w:rsidRPr="00FA28A6" w:rsidSect="006F023E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5353" w:rsidRDefault="00555353" w:rsidP="001927CE">
      <w:pPr>
        <w:spacing w:after="0" w:line="240" w:lineRule="auto"/>
      </w:pPr>
      <w:r>
        <w:separator/>
      </w:r>
    </w:p>
  </w:endnote>
  <w:endnote w:type="continuationSeparator" w:id="0">
    <w:p w:rsidR="00555353" w:rsidRDefault="00555353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5353" w:rsidRDefault="00555353" w:rsidP="001927CE">
      <w:pPr>
        <w:spacing w:after="0" w:line="240" w:lineRule="auto"/>
      </w:pPr>
      <w:r>
        <w:separator/>
      </w:r>
    </w:p>
  </w:footnote>
  <w:footnote w:type="continuationSeparator" w:id="0">
    <w:p w:rsidR="00555353" w:rsidRDefault="00555353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971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F023E" w:rsidRPr="006F023E" w:rsidRDefault="006F023E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6F023E">
          <w:rPr>
            <w:rFonts w:ascii="Times New Roman" w:hAnsi="Times New Roman" w:cs="Times New Roman"/>
            <w:sz w:val="28"/>
          </w:rPr>
          <w:fldChar w:fldCharType="begin"/>
        </w:r>
        <w:r w:rsidRPr="006F023E">
          <w:rPr>
            <w:rFonts w:ascii="Times New Roman" w:hAnsi="Times New Roman" w:cs="Times New Roman"/>
            <w:sz w:val="28"/>
          </w:rPr>
          <w:instrText>PAGE   \* MERGEFORMAT</w:instrText>
        </w:r>
        <w:r w:rsidRPr="006F023E">
          <w:rPr>
            <w:rFonts w:ascii="Times New Roman" w:hAnsi="Times New Roman" w:cs="Times New Roman"/>
            <w:sz w:val="28"/>
          </w:rPr>
          <w:fldChar w:fldCharType="separate"/>
        </w:r>
        <w:r w:rsidR="00BD31C7">
          <w:rPr>
            <w:rFonts w:ascii="Times New Roman" w:hAnsi="Times New Roman" w:cs="Times New Roman"/>
            <w:noProof/>
            <w:sz w:val="28"/>
          </w:rPr>
          <w:t>9</w:t>
        </w:r>
        <w:r w:rsidRPr="006F023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F023E" w:rsidRPr="006F023E" w:rsidRDefault="006F023E">
    <w:pPr>
      <w:pStyle w:val="ae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023E" w:rsidRDefault="006F023E">
    <w:pPr>
      <w:pStyle w:val="ae"/>
      <w:jc w:val="center"/>
    </w:pPr>
  </w:p>
  <w:p w:rsidR="006F023E" w:rsidRDefault="006F023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78269">
    <w:abstractNumId w:val="0"/>
  </w:num>
  <w:num w:numId="2" w16cid:durableId="558857069">
    <w:abstractNumId w:val="2"/>
  </w:num>
  <w:num w:numId="3" w16cid:durableId="194530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DC"/>
    <w:rsid w:val="00002951"/>
    <w:rsid w:val="000157DB"/>
    <w:rsid w:val="00017117"/>
    <w:rsid w:val="0002012A"/>
    <w:rsid w:val="00020CE7"/>
    <w:rsid w:val="000304EB"/>
    <w:rsid w:val="00031EC8"/>
    <w:rsid w:val="000324A9"/>
    <w:rsid w:val="00032611"/>
    <w:rsid w:val="00033D9E"/>
    <w:rsid w:val="00041C6C"/>
    <w:rsid w:val="00042879"/>
    <w:rsid w:val="000477F7"/>
    <w:rsid w:val="00053142"/>
    <w:rsid w:val="00055462"/>
    <w:rsid w:val="000558BB"/>
    <w:rsid w:val="0005684B"/>
    <w:rsid w:val="00062D3C"/>
    <w:rsid w:val="00063E6A"/>
    <w:rsid w:val="00066B71"/>
    <w:rsid w:val="00067AEF"/>
    <w:rsid w:val="000816DD"/>
    <w:rsid w:val="000819C2"/>
    <w:rsid w:val="000835FD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A334A"/>
    <w:rsid w:val="000A760A"/>
    <w:rsid w:val="000B000C"/>
    <w:rsid w:val="000B080D"/>
    <w:rsid w:val="000B082F"/>
    <w:rsid w:val="000B35F9"/>
    <w:rsid w:val="000B4262"/>
    <w:rsid w:val="000B6CCE"/>
    <w:rsid w:val="000B6CE2"/>
    <w:rsid w:val="000B7919"/>
    <w:rsid w:val="000C1514"/>
    <w:rsid w:val="000C1E3E"/>
    <w:rsid w:val="000C2BB5"/>
    <w:rsid w:val="000C462E"/>
    <w:rsid w:val="000C7A2E"/>
    <w:rsid w:val="000D0AC1"/>
    <w:rsid w:val="000D3A02"/>
    <w:rsid w:val="000D3EFE"/>
    <w:rsid w:val="000D550B"/>
    <w:rsid w:val="000E02CD"/>
    <w:rsid w:val="000E1F98"/>
    <w:rsid w:val="000E316F"/>
    <w:rsid w:val="000E4913"/>
    <w:rsid w:val="000F19D8"/>
    <w:rsid w:val="000F2BF6"/>
    <w:rsid w:val="000F5621"/>
    <w:rsid w:val="000F6C07"/>
    <w:rsid w:val="000F79FB"/>
    <w:rsid w:val="00100378"/>
    <w:rsid w:val="00100762"/>
    <w:rsid w:val="00100AC7"/>
    <w:rsid w:val="0010175C"/>
    <w:rsid w:val="00103675"/>
    <w:rsid w:val="00110876"/>
    <w:rsid w:val="001116B2"/>
    <w:rsid w:val="00115321"/>
    <w:rsid w:val="00116861"/>
    <w:rsid w:val="001207FB"/>
    <w:rsid w:val="001248C7"/>
    <w:rsid w:val="00127102"/>
    <w:rsid w:val="0013390E"/>
    <w:rsid w:val="0013431F"/>
    <w:rsid w:val="001368AB"/>
    <w:rsid w:val="0013708A"/>
    <w:rsid w:val="00140023"/>
    <w:rsid w:val="00141179"/>
    <w:rsid w:val="00144F45"/>
    <w:rsid w:val="001465C0"/>
    <w:rsid w:val="00147508"/>
    <w:rsid w:val="0015098B"/>
    <w:rsid w:val="00151B90"/>
    <w:rsid w:val="00152AB2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927CE"/>
    <w:rsid w:val="00192F4B"/>
    <w:rsid w:val="00197E47"/>
    <w:rsid w:val="001B16B7"/>
    <w:rsid w:val="001B27A2"/>
    <w:rsid w:val="001B4911"/>
    <w:rsid w:val="001B6641"/>
    <w:rsid w:val="001B6E3D"/>
    <w:rsid w:val="001C223A"/>
    <w:rsid w:val="001C2341"/>
    <w:rsid w:val="001C4B36"/>
    <w:rsid w:val="001C6AE7"/>
    <w:rsid w:val="001C7AB2"/>
    <w:rsid w:val="001D1E95"/>
    <w:rsid w:val="001E08A3"/>
    <w:rsid w:val="001E0F35"/>
    <w:rsid w:val="001E24E5"/>
    <w:rsid w:val="001E42D8"/>
    <w:rsid w:val="001E50A9"/>
    <w:rsid w:val="001E5E81"/>
    <w:rsid w:val="001E6687"/>
    <w:rsid w:val="001E7483"/>
    <w:rsid w:val="001F2829"/>
    <w:rsid w:val="001F3B40"/>
    <w:rsid w:val="00201BF5"/>
    <w:rsid w:val="00201C96"/>
    <w:rsid w:val="00202931"/>
    <w:rsid w:val="00202D71"/>
    <w:rsid w:val="002034AF"/>
    <w:rsid w:val="00204699"/>
    <w:rsid w:val="002155EE"/>
    <w:rsid w:val="0022283D"/>
    <w:rsid w:val="0022383D"/>
    <w:rsid w:val="00224DC4"/>
    <w:rsid w:val="00225A24"/>
    <w:rsid w:val="00225C82"/>
    <w:rsid w:val="00226CE8"/>
    <w:rsid w:val="00227056"/>
    <w:rsid w:val="00234596"/>
    <w:rsid w:val="00240485"/>
    <w:rsid w:val="002421CF"/>
    <w:rsid w:val="00242763"/>
    <w:rsid w:val="00247BE4"/>
    <w:rsid w:val="00251E01"/>
    <w:rsid w:val="00255E52"/>
    <w:rsid w:val="002576D9"/>
    <w:rsid w:val="002603AF"/>
    <w:rsid w:val="0026140D"/>
    <w:rsid w:val="0026273C"/>
    <w:rsid w:val="00264826"/>
    <w:rsid w:val="00267B4B"/>
    <w:rsid w:val="00271136"/>
    <w:rsid w:val="00272FF8"/>
    <w:rsid w:val="00277000"/>
    <w:rsid w:val="002801CD"/>
    <w:rsid w:val="00280EA7"/>
    <w:rsid w:val="00281074"/>
    <w:rsid w:val="002826E2"/>
    <w:rsid w:val="00283E6F"/>
    <w:rsid w:val="00284F41"/>
    <w:rsid w:val="00285E4A"/>
    <w:rsid w:val="00286949"/>
    <w:rsid w:val="00286A60"/>
    <w:rsid w:val="00287021"/>
    <w:rsid w:val="002871CD"/>
    <w:rsid w:val="00291BE8"/>
    <w:rsid w:val="00295C54"/>
    <w:rsid w:val="00296A79"/>
    <w:rsid w:val="00297948"/>
    <w:rsid w:val="002A0592"/>
    <w:rsid w:val="002A1000"/>
    <w:rsid w:val="002A226E"/>
    <w:rsid w:val="002A6CBF"/>
    <w:rsid w:val="002A6E47"/>
    <w:rsid w:val="002A6EF7"/>
    <w:rsid w:val="002A6F91"/>
    <w:rsid w:val="002B0976"/>
    <w:rsid w:val="002B1B34"/>
    <w:rsid w:val="002B2CB3"/>
    <w:rsid w:val="002B35C4"/>
    <w:rsid w:val="002B4498"/>
    <w:rsid w:val="002B7501"/>
    <w:rsid w:val="002B76AE"/>
    <w:rsid w:val="002C4444"/>
    <w:rsid w:val="002C7747"/>
    <w:rsid w:val="002D0C48"/>
    <w:rsid w:val="002D0ED9"/>
    <w:rsid w:val="002D3690"/>
    <w:rsid w:val="002D4F01"/>
    <w:rsid w:val="002D5080"/>
    <w:rsid w:val="002D6524"/>
    <w:rsid w:val="002D6625"/>
    <w:rsid w:val="002E1A58"/>
    <w:rsid w:val="002E2181"/>
    <w:rsid w:val="002E33DE"/>
    <w:rsid w:val="002F15DD"/>
    <w:rsid w:val="002F1612"/>
    <w:rsid w:val="002F3732"/>
    <w:rsid w:val="002F390E"/>
    <w:rsid w:val="002F5144"/>
    <w:rsid w:val="002F51FB"/>
    <w:rsid w:val="002F54C9"/>
    <w:rsid w:val="002F5DFF"/>
    <w:rsid w:val="002F7943"/>
    <w:rsid w:val="00302FC0"/>
    <w:rsid w:val="0030409C"/>
    <w:rsid w:val="00304655"/>
    <w:rsid w:val="00310B0B"/>
    <w:rsid w:val="00310D9B"/>
    <w:rsid w:val="00311DCF"/>
    <w:rsid w:val="00312295"/>
    <w:rsid w:val="00313524"/>
    <w:rsid w:val="00315F74"/>
    <w:rsid w:val="003170DB"/>
    <w:rsid w:val="00325000"/>
    <w:rsid w:val="003274CB"/>
    <w:rsid w:val="00327CFD"/>
    <w:rsid w:val="00331F21"/>
    <w:rsid w:val="00333138"/>
    <w:rsid w:val="003337DE"/>
    <w:rsid w:val="00335D36"/>
    <w:rsid w:val="00337EA3"/>
    <w:rsid w:val="00341E08"/>
    <w:rsid w:val="00346150"/>
    <w:rsid w:val="003472D8"/>
    <w:rsid w:val="0035126B"/>
    <w:rsid w:val="003540BE"/>
    <w:rsid w:val="00354432"/>
    <w:rsid w:val="003637B7"/>
    <w:rsid w:val="00367542"/>
    <w:rsid w:val="00373A78"/>
    <w:rsid w:val="00373CB8"/>
    <w:rsid w:val="00374018"/>
    <w:rsid w:val="00375021"/>
    <w:rsid w:val="003750B6"/>
    <w:rsid w:val="00377BC0"/>
    <w:rsid w:val="0038032E"/>
    <w:rsid w:val="00381338"/>
    <w:rsid w:val="0038385D"/>
    <w:rsid w:val="003838E9"/>
    <w:rsid w:val="003842B8"/>
    <w:rsid w:val="00384A8C"/>
    <w:rsid w:val="003859E9"/>
    <w:rsid w:val="00385F21"/>
    <w:rsid w:val="003871C0"/>
    <w:rsid w:val="003915DA"/>
    <w:rsid w:val="00391917"/>
    <w:rsid w:val="00397970"/>
    <w:rsid w:val="00397E91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2D3C"/>
    <w:rsid w:val="003B364D"/>
    <w:rsid w:val="003B5CD8"/>
    <w:rsid w:val="003B6C27"/>
    <w:rsid w:val="003B75E9"/>
    <w:rsid w:val="003B79C6"/>
    <w:rsid w:val="003D1575"/>
    <w:rsid w:val="003D3966"/>
    <w:rsid w:val="003D451C"/>
    <w:rsid w:val="003D48EA"/>
    <w:rsid w:val="003D52FF"/>
    <w:rsid w:val="003D7B7B"/>
    <w:rsid w:val="003E1BBF"/>
    <w:rsid w:val="003E351B"/>
    <w:rsid w:val="003F22E3"/>
    <w:rsid w:val="003F3D2E"/>
    <w:rsid w:val="003F66C5"/>
    <w:rsid w:val="004041F4"/>
    <w:rsid w:val="00405395"/>
    <w:rsid w:val="0040572B"/>
    <w:rsid w:val="00405AD4"/>
    <w:rsid w:val="0041042A"/>
    <w:rsid w:val="004113A6"/>
    <w:rsid w:val="0042156F"/>
    <w:rsid w:val="004228A8"/>
    <w:rsid w:val="00423A05"/>
    <w:rsid w:val="0042412A"/>
    <w:rsid w:val="0042661D"/>
    <w:rsid w:val="00431A06"/>
    <w:rsid w:val="00431AF7"/>
    <w:rsid w:val="00434139"/>
    <w:rsid w:val="00434AA7"/>
    <w:rsid w:val="00434CBA"/>
    <w:rsid w:val="00440141"/>
    <w:rsid w:val="00444BFA"/>
    <w:rsid w:val="00450272"/>
    <w:rsid w:val="00451DD4"/>
    <w:rsid w:val="00455DE4"/>
    <w:rsid w:val="00457243"/>
    <w:rsid w:val="004613CA"/>
    <w:rsid w:val="00461570"/>
    <w:rsid w:val="004632AE"/>
    <w:rsid w:val="004641F4"/>
    <w:rsid w:val="00465614"/>
    <w:rsid w:val="004666D1"/>
    <w:rsid w:val="0047257C"/>
    <w:rsid w:val="00480574"/>
    <w:rsid w:val="004822BE"/>
    <w:rsid w:val="00484949"/>
    <w:rsid w:val="00485777"/>
    <w:rsid w:val="00492443"/>
    <w:rsid w:val="00494B50"/>
    <w:rsid w:val="00494CFF"/>
    <w:rsid w:val="00496592"/>
    <w:rsid w:val="004978E0"/>
    <w:rsid w:val="004A09C9"/>
    <w:rsid w:val="004A16F7"/>
    <w:rsid w:val="004A1747"/>
    <w:rsid w:val="004A29BB"/>
    <w:rsid w:val="004A30DA"/>
    <w:rsid w:val="004B2205"/>
    <w:rsid w:val="004B35B3"/>
    <w:rsid w:val="004B457A"/>
    <w:rsid w:val="004C492D"/>
    <w:rsid w:val="004C69FA"/>
    <w:rsid w:val="004D798F"/>
    <w:rsid w:val="004E4C24"/>
    <w:rsid w:val="004E7362"/>
    <w:rsid w:val="004F07D8"/>
    <w:rsid w:val="004F0AE7"/>
    <w:rsid w:val="00506CC6"/>
    <w:rsid w:val="00507342"/>
    <w:rsid w:val="005132F9"/>
    <w:rsid w:val="0051393D"/>
    <w:rsid w:val="00514921"/>
    <w:rsid w:val="005200C5"/>
    <w:rsid w:val="00520817"/>
    <w:rsid w:val="0052347C"/>
    <w:rsid w:val="00526133"/>
    <w:rsid w:val="0053165E"/>
    <w:rsid w:val="00531679"/>
    <w:rsid w:val="00531C15"/>
    <w:rsid w:val="00533385"/>
    <w:rsid w:val="0054152E"/>
    <w:rsid w:val="00551813"/>
    <w:rsid w:val="00553098"/>
    <w:rsid w:val="00553177"/>
    <w:rsid w:val="005551F6"/>
    <w:rsid w:val="00555353"/>
    <w:rsid w:val="00557B21"/>
    <w:rsid w:val="00560B51"/>
    <w:rsid w:val="0056126C"/>
    <w:rsid w:val="00565231"/>
    <w:rsid w:val="005661C1"/>
    <w:rsid w:val="00566D19"/>
    <w:rsid w:val="00567591"/>
    <w:rsid w:val="005738B3"/>
    <w:rsid w:val="005749A6"/>
    <w:rsid w:val="00575021"/>
    <w:rsid w:val="00576022"/>
    <w:rsid w:val="0057682B"/>
    <w:rsid w:val="005776FD"/>
    <w:rsid w:val="00584D2F"/>
    <w:rsid w:val="00584EE6"/>
    <w:rsid w:val="0058500B"/>
    <w:rsid w:val="0058568B"/>
    <w:rsid w:val="005875A8"/>
    <w:rsid w:val="00590D72"/>
    <w:rsid w:val="0059394A"/>
    <w:rsid w:val="00594CDE"/>
    <w:rsid w:val="005965EE"/>
    <w:rsid w:val="005A6686"/>
    <w:rsid w:val="005A681A"/>
    <w:rsid w:val="005B1F50"/>
    <w:rsid w:val="005B58FF"/>
    <w:rsid w:val="005B5A75"/>
    <w:rsid w:val="005B5D0D"/>
    <w:rsid w:val="005C17FA"/>
    <w:rsid w:val="005C3784"/>
    <w:rsid w:val="005D1C71"/>
    <w:rsid w:val="005D3C94"/>
    <w:rsid w:val="005D6F67"/>
    <w:rsid w:val="005D755F"/>
    <w:rsid w:val="005E1DF4"/>
    <w:rsid w:val="005E2371"/>
    <w:rsid w:val="005E3290"/>
    <w:rsid w:val="005E4576"/>
    <w:rsid w:val="005F05BB"/>
    <w:rsid w:val="005F14DA"/>
    <w:rsid w:val="005F3086"/>
    <w:rsid w:val="005F3555"/>
    <w:rsid w:val="0060246E"/>
    <w:rsid w:val="00604B10"/>
    <w:rsid w:val="006056B1"/>
    <w:rsid w:val="006068C3"/>
    <w:rsid w:val="00611996"/>
    <w:rsid w:val="00612856"/>
    <w:rsid w:val="00613077"/>
    <w:rsid w:val="00613111"/>
    <w:rsid w:val="0061370C"/>
    <w:rsid w:val="00620F23"/>
    <w:rsid w:val="00622E57"/>
    <w:rsid w:val="00627406"/>
    <w:rsid w:val="0062764B"/>
    <w:rsid w:val="00627D8B"/>
    <w:rsid w:val="00633176"/>
    <w:rsid w:val="006344DE"/>
    <w:rsid w:val="00636098"/>
    <w:rsid w:val="00642151"/>
    <w:rsid w:val="00647D17"/>
    <w:rsid w:val="0065201D"/>
    <w:rsid w:val="006520C8"/>
    <w:rsid w:val="00656554"/>
    <w:rsid w:val="0066358F"/>
    <w:rsid w:val="006672C0"/>
    <w:rsid w:val="00667B00"/>
    <w:rsid w:val="006716E5"/>
    <w:rsid w:val="00672461"/>
    <w:rsid w:val="00673957"/>
    <w:rsid w:val="0067603A"/>
    <w:rsid w:val="00676B21"/>
    <w:rsid w:val="00677F41"/>
    <w:rsid w:val="00681BD2"/>
    <w:rsid w:val="00682D97"/>
    <w:rsid w:val="006837A7"/>
    <w:rsid w:val="006842FD"/>
    <w:rsid w:val="00684A92"/>
    <w:rsid w:val="0068787B"/>
    <w:rsid w:val="006906EA"/>
    <w:rsid w:val="0069101B"/>
    <w:rsid w:val="00694B4F"/>
    <w:rsid w:val="00694E88"/>
    <w:rsid w:val="006A22C3"/>
    <w:rsid w:val="006A39BB"/>
    <w:rsid w:val="006A4B7D"/>
    <w:rsid w:val="006B0DE1"/>
    <w:rsid w:val="006B4644"/>
    <w:rsid w:val="006B4E50"/>
    <w:rsid w:val="006B53AC"/>
    <w:rsid w:val="006C0A48"/>
    <w:rsid w:val="006C197D"/>
    <w:rsid w:val="006D20F7"/>
    <w:rsid w:val="006D3C39"/>
    <w:rsid w:val="006D3D60"/>
    <w:rsid w:val="006D3EF7"/>
    <w:rsid w:val="006D49D1"/>
    <w:rsid w:val="006D697A"/>
    <w:rsid w:val="006D6FF3"/>
    <w:rsid w:val="006D6FF7"/>
    <w:rsid w:val="006E1E93"/>
    <w:rsid w:val="006E2077"/>
    <w:rsid w:val="006E286A"/>
    <w:rsid w:val="006F023E"/>
    <w:rsid w:val="006F1CCC"/>
    <w:rsid w:val="006F39D6"/>
    <w:rsid w:val="006F432D"/>
    <w:rsid w:val="006F6F75"/>
    <w:rsid w:val="006F7662"/>
    <w:rsid w:val="00704F61"/>
    <w:rsid w:val="007167A0"/>
    <w:rsid w:val="0071696A"/>
    <w:rsid w:val="0071740F"/>
    <w:rsid w:val="00722187"/>
    <w:rsid w:val="00722DF2"/>
    <w:rsid w:val="00723B5F"/>
    <w:rsid w:val="00724E15"/>
    <w:rsid w:val="007258F3"/>
    <w:rsid w:val="007262F8"/>
    <w:rsid w:val="00726FA9"/>
    <w:rsid w:val="00737386"/>
    <w:rsid w:val="007376D8"/>
    <w:rsid w:val="0074604D"/>
    <w:rsid w:val="0074712C"/>
    <w:rsid w:val="007505FA"/>
    <w:rsid w:val="0075334A"/>
    <w:rsid w:val="00761410"/>
    <w:rsid w:val="007630E7"/>
    <w:rsid w:val="00764021"/>
    <w:rsid w:val="0076724E"/>
    <w:rsid w:val="00767933"/>
    <w:rsid w:val="007706D5"/>
    <w:rsid w:val="00770D5E"/>
    <w:rsid w:val="00780B8C"/>
    <w:rsid w:val="00784ADB"/>
    <w:rsid w:val="007869F6"/>
    <w:rsid w:val="007875BA"/>
    <w:rsid w:val="00787FB6"/>
    <w:rsid w:val="00790FCF"/>
    <w:rsid w:val="0079199F"/>
    <w:rsid w:val="00794B37"/>
    <w:rsid w:val="00795A93"/>
    <w:rsid w:val="00796A1F"/>
    <w:rsid w:val="00796F1C"/>
    <w:rsid w:val="007A5884"/>
    <w:rsid w:val="007A5D3E"/>
    <w:rsid w:val="007A6429"/>
    <w:rsid w:val="007A6962"/>
    <w:rsid w:val="007B2585"/>
    <w:rsid w:val="007B2947"/>
    <w:rsid w:val="007B333C"/>
    <w:rsid w:val="007B50EC"/>
    <w:rsid w:val="007C42AB"/>
    <w:rsid w:val="007D754D"/>
    <w:rsid w:val="007D76D2"/>
    <w:rsid w:val="007E0470"/>
    <w:rsid w:val="007E14C6"/>
    <w:rsid w:val="007E5174"/>
    <w:rsid w:val="007F0D31"/>
    <w:rsid w:val="007F6BDE"/>
    <w:rsid w:val="007F7CFD"/>
    <w:rsid w:val="00810786"/>
    <w:rsid w:val="0081364C"/>
    <w:rsid w:val="00813EF7"/>
    <w:rsid w:val="008152EB"/>
    <w:rsid w:val="00816095"/>
    <w:rsid w:val="008163DA"/>
    <w:rsid w:val="00820297"/>
    <w:rsid w:val="008223B6"/>
    <w:rsid w:val="00824887"/>
    <w:rsid w:val="00830920"/>
    <w:rsid w:val="00831D6D"/>
    <w:rsid w:val="008324F4"/>
    <w:rsid w:val="00835AF0"/>
    <w:rsid w:val="0083760E"/>
    <w:rsid w:val="008407A6"/>
    <w:rsid w:val="008407B7"/>
    <w:rsid w:val="00840C22"/>
    <w:rsid w:val="00841BED"/>
    <w:rsid w:val="00844212"/>
    <w:rsid w:val="00846775"/>
    <w:rsid w:val="00847CA7"/>
    <w:rsid w:val="008506AA"/>
    <w:rsid w:val="00851B48"/>
    <w:rsid w:val="00853368"/>
    <w:rsid w:val="008554D1"/>
    <w:rsid w:val="00860C8D"/>
    <w:rsid w:val="008621D0"/>
    <w:rsid w:val="00864BA5"/>
    <w:rsid w:val="008720AE"/>
    <w:rsid w:val="00873729"/>
    <w:rsid w:val="008748DA"/>
    <w:rsid w:val="0087672B"/>
    <w:rsid w:val="00881333"/>
    <w:rsid w:val="00882A35"/>
    <w:rsid w:val="008832B1"/>
    <w:rsid w:val="00884BED"/>
    <w:rsid w:val="00884CA9"/>
    <w:rsid w:val="0088521B"/>
    <w:rsid w:val="00887F9D"/>
    <w:rsid w:val="008908CA"/>
    <w:rsid w:val="00890AEA"/>
    <w:rsid w:val="00896259"/>
    <w:rsid w:val="008A09B9"/>
    <w:rsid w:val="008A1588"/>
    <w:rsid w:val="008A25A3"/>
    <w:rsid w:val="008A3317"/>
    <w:rsid w:val="008A3B19"/>
    <w:rsid w:val="008B0779"/>
    <w:rsid w:val="008B1B8A"/>
    <w:rsid w:val="008B283B"/>
    <w:rsid w:val="008B3C46"/>
    <w:rsid w:val="008B59B4"/>
    <w:rsid w:val="008B639B"/>
    <w:rsid w:val="008C0FFE"/>
    <w:rsid w:val="008D19DB"/>
    <w:rsid w:val="008D4B32"/>
    <w:rsid w:val="008D5ED9"/>
    <w:rsid w:val="008E03DD"/>
    <w:rsid w:val="008E4CFE"/>
    <w:rsid w:val="008F0D96"/>
    <w:rsid w:val="008F1181"/>
    <w:rsid w:val="008F366D"/>
    <w:rsid w:val="008F3DB0"/>
    <w:rsid w:val="008F4CBF"/>
    <w:rsid w:val="008F7001"/>
    <w:rsid w:val="00904BB8"/>
    <w:rsid w:val="00905309"/>
    <w:rsid w:val="00905845"/>
    <w:rsid w:val="00913119"/>
    <w:rsid w:val="00914CD7"/>
    <w:rsid w:val="009205E9"/>
    <w:rsid w:val="00921ECC"/>
    <w:rsid w:val="00923E57"/>
    <w:rsid w:val="00924ADF"/>
    <w:rsid w:val="00927E49"/>
    <w:rsid w:val="0093042E"/>
    <w:rsid w:val="009312DE"/>
    <w:rsid w:val="009319D4"/>
    <w:rsid w:val="0093600C"/>
    <w:rsid w:val="00936AB7"/>
    <w:rsid w:val="0093744E"/>
    <w:rsid w:val="009406DF"/>
    <w:rsid w:val="00940F6E"/>
    <w:rsid w:val="009417EC"/>
    <w:rsid w:val="00943BA5"/>
    <w:rsid w:val="0095114C"/>
    <w:rsid w:val="00955931"/>
    <w:rsid w:val="00956D79"/>
    <w:rsid w:val="00961737"/>
    <w:rsid w:val="009624DC"/>
    <w:rsid w:val="00964013"/>
    <w:rsid w:val="009650AB"/>
    <w:rsid w:val="00965BCE"/>
    <w:rsid w:val="009710F0"/>
    <w:rsid w:val="009724D0"/>
    <w:rsid w:val="00974C83"/>
    <w:rsid w:val="00977660"/>
    <w:rsid w:val="00980891"/>
    <w:rsid w:val="00984646"/>
    <w:rsid w:val="009871F1"/>
    <w:rsid w:val="00991984"/>
    <w:rsid w:val="009A0350"/>
    <w:rsid w:val="009A07C5"/>
    <w:rsid w:val="009A1422"/>
    <w:rsid w:val="009B1B55"/>
    <w:rsid w:val="009B3835"/>
    <w:rsid w:val="009C1D4E"/>
    <w:rsid w:val="009C5D96"/>
    <w:rsid w:val="009C6932"/>
    <w:rsid w:val="009C77BD"/>
    <w:rsid w:val="009D1E67"/>
    <w:rsid w:val="009D6CBD"/>
    <w:rsid w:val="009E0F09"/>
    <w:rsid w:val="009E172B"/>
    <w:rsid w:val="009E4E40"/>
    <w:rsid w:val="009E596E"/>
    <w:rsid w:val="009F3B0B"/>
    <w:rsid w:val="009F5E09"/>
    <w:rsid w:val="009F6CB3"/>
    <w:rsid w:val="009F6DE5"/>
    <w:rsid w:val="009F74CB"/>
    <w:rsid w:val="00A00451"/>
    <w:rsid w:val="00A02D89"/>
    <w:rsid w:val="00A05142"/>
    <w:rsid w:val="00A06C92"/>
    <w:rsid w:val="00A0775F"/>
    <w:rsid w:val="00A079E4"/>
    <w:rsid w:val="00A11462"/>
    <w:rsid w:val="00A13D8F"/>
    <w:rsid w:val="00A16F1C"/>
    <w:rsid w:val="00A17F52"/>
    <w:rsid w:val="00A2015E"/>
    <w:rsid w:val="00A204A6"/>
    <w:rsid w:val="00A20B0D"/>
    <w:rsid w:val="00A275BD"/>
    <w:rsid w:val="00A2788A"/>
    <w:rsid w:val="00A3003A"/>
    <w:rsid w:val="00A3295E"/>
    <w:rsid w:val="00A32CDE"/>
    <w:rsid w:val="00A331D1"/>
    <w:rsid w:val="00A332EF"/>
    <w:rsid w:val="00A33867"/>
    <w:rsid w:val="00A42D25"/>
    <w:rsid w:val="00A44256"/>
    <w:rsid w:val="00A46ECC"/>
    <w:rsid w:val="00A47DE2"/>
    <w:rsid w:val="00A50722"/>
    <w:rsid w:val="00A52FDC"/>
    <w:rsid w:val="00A54802"/>
    <w:rsid w:val="00A60F20"/>
    <w:rsid w:val="00A61197"/>
    <w:rsid w:val="00A61B75"/>
    <w:rsid w:val="00A62B71"/>
    <w:rsid w:val="00A63386"/>
    <w:rsid w:val="00A6419B"/>
    <w:rsid w:val="00A66FB5"/>
    <w:rsid w:val="00A72956"/>
    <w:rsid w:val="00A7336C"/>
    <w:rsid w:val="00A74077"/>
    <w:rsid w:val="00A7568A"/>
    <w:rsid w:val="00A75D6C"/>
    <w:rsid w:val="00A77285"/>
    <w:rsid w:val="00A77420"/>
    <w:rsid w:val="00A77AB3"/>
    <w:rsid w:val="00A81657"/>
    <w:rsid w:val="00A86A05"/>
    <w:rsid w:val="00A87D34"/>
    <w:rsid w:val="00A91798"/>
    <w:rsid w:val="00A9309A"/>
    <w:rsid w:val="00A93542"/>
    <w:rsid w:val="00A93C0C"/>
    <w:rsid w:val="00A97032"/>
    <w:rsid w:val="00A97D18"/>
    <w:rsid w:val="00AA189E"/>
    <w:rsid w:val="00AA1F2C"/>
    <w:rsid w:val="00AB3EC7"/>
    <w:rsid w:val="00AB510E"/>
    <w:rsid w:val="00AB690B"/>
    <w:rsid w:val="00AC0CFC"/>
    <w:rsid w:val="00AC0DEF"/>
    <w:rsid w:val="00AC1270"/>
    <w:rsid w:val="00AC288F"/>
    <w:rsid w:val="00AC64F6"/>
    <w:rsid w:val="00AD24B2"/>
    <w:rsid w:val="00AD29DB"/>
    <w:rsid w:val="00AD2EF6"/>
    <w:rsid w:val="00AD3AE4"/>
    <w:rsid w:val="00AD3B89"/>
    <w:rsid w:val="00AF71BF"/>
    <w:rsid w:val="00AF7D15"/>
    <w:rsid w:val="00AF7DEB"/>
    <w:rsid w:val="00B00255"/>
    <w:rsid w:val="00B02CAD"/>
    <w:rsid w:val="00B04690"/>
    <w:rsid w:val="00B1295C"/>
    <w:rsid w:val="00B13068"/>
    <w:rsid w:val="00B13B53"/>
    <w:rsid w:val="00B157AF"/>
    <w:rsid w:val="00B15E1B"/>
    <w:rsid w:val="00B16B1A"/>
    <w:rsid w:val="00B17E47"/>
    <w:rsid w:val="00B201DC"/>
    <w:rsid w:val="00B25ADB"/>
    <w:rsid w:val="00B2708E"/>
    <w:rsid w:val="00B27B00"/>
    <w:rsid w:val="00B3104A"/>
    <w:rsid w:val="00B31F5E"/>
    <w:rsid w:val="00B32052"/>
    <w:rsid w:val="00B35A32"/>
    <w:rsid w:val="00B35DAD"/>
    <w:rsid w:val="00B36CFB"/>
    <w:rsid w:val="00B372FB"/>
    <w:rsid w:val="00B377DE"/>
    <w:rsid w:val="00B4243C"/>
    <w:rsid w:val="00B43C51"/>
    <w:rsid w:val="00B50022"/>
    <w:rsid w:val="00B51E76"/>
    <w:rsid w:val="00B537AE"/>
    <w:rsid w:val="00B54228"/>
    <w:rsid w:val="00B6124F"/>
    <w:rsid w:val="00B64701"/>
    <w:rsid w:val="00B661CF"/>
    <w:rsid w:val="00B702C8"/>
    <w:rsid w:val="00B70816"/>
    <w:rsid w:val="00B72C23"/>
    <w:rsid w:val="00B72C82"/>
    <w:rsid w:val="00B76C59"/>
    <w:rsid w:val="00B8298D"/>
    <w:rsid w:val="00B915FF"/>
    <w:rsid w:val="00B926B1"/>
    <w:rsid w:val="00B932B5"/>
    <w:rsid w:val="00BA0FE4"/>
    <w:rsid w:val="00BA17C5"/>
    <w:rsid w:val="00BB064A"/>
    <w:rsid w:val="00BB0A46"/>
    <w:rsid w:val="00BB0BBC"/>
    <w:rsid w:val="00BB3D50"/>
    <w:rsid w:val="00BB5E60"/>
    <w:rsid w:val="00BB6C8D"/>
    <w:rsid w:val="00BC0725"/>
    <w:rsid w:val="00BC4152"/>
    <w:rsid w:val="00BC46B3"/>
    <w:rsid w:val="00BC6B70"/>
    <w:rsid w:val="00BC7990"/>
    <w:rsid w:val="00BC7BA8"/>
    <w:rsid w:val="00BD31C7"/>
    <w:rsid w:val="00BD3A33"/>
    <w:rsid w:val="00BE09D3"/>
    <w:rsid w:val="00BE0C7C"/>
    <w:rsid w:val="00BE104C"/>
    <w:rsid w:val="00BE305A"/>
    <w:rsid w:val="00BE447F"/>
    <w:rsid w:val="00BE5013"/>
    <w:rsid w:val="00BE606F"/>
    <w:rsid w:val="00BE637B"/>
    <w:rsid w:val="00BF1B5D"/>
    <w:rsid w:val="00BF550B"/>
    <w:rsid w:val="00BF56EC"/>
    <w:rsid w:val="00C0066C"/>
    <w:rsid w:val="00C011CD"/>
    <w:rsid w:val="00C01A49"/>
    <w:rsid w:val="00C025BD"/>
    <w:rsid w:val="00C05C3E"/>
    <w:rsid w:val="00C21621"/>
    <w:rsid w:val="00C23F7C"/>
    <w:rsid w:val="00C27147"/>
    <w:rsid w:val="00C30AF7"/>
    <w:rsid w:val="00C30B84"/>
    <w:rsid w:val="00C33FB5"/>
    <w:rsid w:val="00C34F6C"/>
    <w:rsid w:val="00C35A2D"/>
    <w:rsid w:val="00C37970"/>
    <w:rsid w:val="00C37B14"/>
    <w:rsid w:val="00C44C07"/>
    <w:rsid w:val="00C44E18"/>
    <w:rsid w:val="00C46741"/>
    <w:rsid w:val="00C47B7C"/>
    <w:rsid w:val="00C55F33"/>
    <w:rsid w:val="00C5682A"/>
    <w:rsid w:val="00C56B6E"/>
    <w:rsid w:val="00C57F24"/>
    <w:rsid w:val="00C6360C"/>
    <w:rsid w:val="00C6382D"/>
    <w:rsid w:val="00C64191"/>
    <w:rsid w:val="00C723D7"/>
    <w:rsid w:val="00C72A76"/>
    <w:rsid w:val="00C77F0E"/>
    <w:rsid w:val="00C828BD"/>
    <w:rsid w:val="00C87CEF"/>
    <w:rsid w:val="00C9733E"/>
    <w:rsid w:val="00C973DC"/>
    <w:rsid w:val="00C97979"/>
    <w:rsid w:val="00CA06B9"/>
    <w:rsid w:val="00CA1B82"/>
    <w:rsid w:val="00CA224D"/>
    <w:rsid w:val="00CA37CF"/>
    <w:rsid w:val="00CA423E"/>
    <w:rsid w:val="00CA5EF8"/>
    <w:rsid w:val="00CB1ABA"/>
    <w:rsid w:val="00CB1BD9"/>
    <w:rsid w:val="00CB2CB2"/>
    <w:rsid w:val="00CC0636"/>
    <w:rsid w:val="00CC3730"/>
    <w:rsid w:val="00CC656D"/>
    <w:rsid w:val="00CC73B8"/>
    <w:rsid w:val="00CD0860"/>
    <w:rsid w:val="00CD2C9E"/>
    <w:rsid w:val="00CD2F66"/>
    <w:rsid w:val="00CD4265"/>
    <w:rsid w:val="00CD6A16"/>
    <w:rsid w:val="00CD6AC0"/>
    <w:rsid w:val="00CD751E"/>
    <w:rsid w:val="00CE27DE"/>
    <w:rsid w:val="00CF11B3"/>
    <w:rsid w:val="00CF172F"/>
    <w:rsid w:val="00CF335E"/>
    <w:rsid w:val="00CF3423"/>
    <w:rsid w:val="00CF466D"/>
    <w:rsid w:val="00D014EC"/>
    <w:rsid w:val="00D0536C"/>
    <w:rsid w:val="00D061A4"/>
    <w:rsid w:val="00D062ED"/>
    <w:rsid w:val="00D06CF6"/>
    <w:rsid w:val="00D1067E"/>
    <w:rsid w:val="00D13E54"/>
    <w:rsid w:val="00D140EC"/>
    <w:rsid w:val="00D171DA"/>
    <w:rsid w:val="00D2004D"/>
    <w:rsid w:val="00D20702"/>
    <w:rsid w:val="00D21B1B"/>
    <w:rsid w:val="00D22513"/>
    <w:rsid w:val="00D247A0"/>
    <w:rsid w:val="00D26213"/>
    <w:rsid w:val="00D31447"/>
    <w:rsid w:val="00D31DE5"/>
    <w:rsid w:val="00D3336C"/>
    <w:rsid w:val="00D35ADF"/>
    <w:rsid w:val="00D370E9"/>
    <w:rsid w:val="00D43412"/>
    <w:rsid w:val="00D477F3"/>
    <w:rsid w:val="00D47DFD"/>
    <w:rsid w:val="00D517A6"/>
    <w:rsid w:val="00D52583"/>
    <w:rsid w:val="00D52C15"/>
    <w:rsid w:val="00D6015D"/>
    <w:rsid w:val="00D62D71"/>
    <w:rsid w:val="00D630D1"/>
    <w:rsid w:val="00D646D5"/>
    <w:rsid w:val="00D64E49"/>
    <w:rsid w:val="00D66FD5"/>
    <w:rsid w:val="00D7308E"/>
    <w:rsid w:val="00D758A4"/>
    <w:rsid w:val="00D77782"/>
    <w:rsid w:val="00D80B61"/>
    <w:rsid w:val="00D81054"/>
    <w:rsid w:val="00D87CD4"/>
    <w:rsid w:val="00D9031F"/>
    <w:rsid w:val="00D92A15"/>
    <w:rsid w:val="00D95891"/>
    <w:rsid w:val="00D97FA2"/>
    <w:rsid w:val="00DA1CAB"/>
    <w:rsid w:val="00DA37E2"/>
    <w:rsid w:val="00DA4F2C"/>
    <w:rsid w:val="00DA52E9"/>
    <w:rsid w:val="00DA6E44"/>
    <w:rsid w:val="00DB0183"/>
    <w:rsid w:val="00DB6316"/>
    <w:rsid w:val="00DC23B0"/>
    <w:rsid w:val="00DC3F82"/>
    <w:rsid w:val="00DD111F"/>
    <w:rsid w:val="00DD2D9D"/>
    <w:rsid w:val="00DE01A7"/>
    <w:rsid w:val="00DE3B84"/>
    <w:rsid w:val="00DE4E9D"/>
    <w:rsid w:val="00DE5B06"/>
    <w:rsid w:val="00DF1D2F"/>
    <w:rsid w:val="00DF4172"/>
    <w:rsid w:val="00E06B06"/>
    <w:rsid w:val="00E0711D"/>
    <w:rsid w:val="00E10FDD"/>
    <w:rsid w:val="00E12452"/>
    <w:rsid w:val="00E129D5"/>
    <w:rsid w:val="00E13D61"/>
    <w:rsid w:val="00E14D96"/>
    <w:rsid w:val="00E2067B"/>
    <w:rsid w:val="00E2160A"/>
    <w:rsid w:val="00E22B61"/>
    <w:rsid w:val="00E22D42"/>
    <w:rsid w:val="00E240BA"/>
    <w:rsid w:val="00E24438"/>
    <w:rsid w:val="00E246CE"/>
    <w:rsid w:val="00E274AB"/>
    <w:rsid w:val="00E30405"/>
    <w:rsid w:val="00E305A7"/>
    <w:rsid w:val="00E31F4A"/>
    <w:rsid w:val="00E32DAD"/>
    <w:rsid w:val="00E32DD0"/>
    <w:rsid w:val="00E36B76"/>
    <w:rsid w:val="00E419D9"/>
    <w:rsid w:val="00E4233F"/>
    <w:rsid w:val="00E4489F"/>
    <w:rsid w:val="00E450D9"/>
    <w:rsid w:val="00E47962"/>
    <w:rsid w:val="00E51D78"/>
    <w:rsid w:val="00E523B6"/>
    <w:rsid w:val="00E52B50"/>
    <w:rsid w:val="00E578A7"/>
    <w:rsid w:val="00E60211"/>
    <w:rsid w:val="00E618A4"/>
    <w:rsid w:val="00E64EBF"/>
    <w:rsid w:val="00E70F9F"/>
    <w:rsid w:val="00E737A7"/>
    <w:rsid w:val="00E76656"/>
    <w:rsid w:val="00E8075B"/>
    <w:rsid w:val="00E83139"/>
    <w:rsid w:val="00E85E9C"/>
    <w:rsid w:val="00E90C0E"/>
    <w:rsid w:val="00E9260B"/>
    <w:rsid w:val="00E947BB"/>
    <w:rsid w:val="00E95554"/>
    <w:rsid w:val="00E9582B"/>
    <w:rsid w:val="00E97B41"/>
    <w:rsid w:val="00EA2CDA"/>
    <w:rsid w:val="00EA60F2"/>
    <w:rsid w:val="00EB173D"/>
    <w:rsid w:val="00EB5B85"/>
    <w:rsid w:val="00EC1CBE"/>
    <w:rsid w:val="00EC62FD"/>
    <w:rsid w:val="00EC6A8E"/>
    <w:rsid w:val="00ED17AE"/>
    <w:rsid w:val="00ED1F1B"/>
    <w:rsid w:val="00ED2006"/>
    <w:rsid w:val="00ED2C64"/>
    <w:rsid w:val="00ED2D8E"/>
    <w:rsid w:val="00EE5FE9"/>
    <w:rsid w:val="00EF1B4F"/>
    <w:rsid w:val="00EF206A"/>
    <w:rsid w:val="00EF50F8"/>
    <w:rsid w:val="00EF5C87"/>
    <w:rsid w:val="00EF6C00"/>
    <w:rsid w:val="00EF727E"/>
    <w:rsid w:val="00EF7B0D"/>
    <w:rsid w:val="00EF7F4C"/>
    <w:rsid w:val="00F00002"/>
    <w:rsid w:val="00F04CC0"/>
    <w:rsid w:val="00F059F7"/>
    <w:rsid w:val="00F13B3E"/>
    <w:rsid w:val="00F15121"/>
    <w:rsid w:val="00F17DF9"/>
    <w:rsid w:val="00F2214E"/>
    <w:rsid w:val="00F22F04"/>
    <w:rsid w:val="00F25981"/>
    <w:rsid w:val="00F314F6"/>
    <w:rsid w:val="00F32E66"/>
    <w:rsid w:val="00F45918"/>
    <w:rsid w:val="00F502B1"/>
    <w:rsid w:val="00F5161C"/>
    <w:rsid w:val="00F5272B"/>
    <w:rsid w:val="00F56825"/>
    <w:rsid w:val="00F60332"/>
    <w:rsid w:val="00F608D6"/>
    <w:rsid w:val="00F6326B"/>
    <w:rsid w:val="00F7097F"/>
    <w:rsid w:val="00F72B53"/>
    <w:rsid w:val="00F7338B"/>
    <w:rsid w:val="00F809F2"/>
    <w:rsid w:val="00F81D6A"/>
    <w:rsid w:val="00F8644D"/>
    <w:rsid w:val="00F87E37"/>
    <w:rsid w:val="00F9355E"/>
    <w:rsid w:val="00F95739"/>
    <w:rsid w:val="00F96622"/>
    <w:rsid w:val="00FA1A4D"/>
    <w:rsid w:val="00FA1AD9"/>
    <w:rsid w:val="00FA28A6"/>
    <w:rsid w:val="00FA6260"/>
    <w:rsid w:val="00FA746D"/>
    <w:rsid w:val="00FA7C5A"/>
    <w:rsid w:val="00FB1BAB"/>
    <w:rsid w:val="00FB5DBF"/>
    <w:rsid w:val="00FC1212"/>
    <w:rsid w:val="00FC2680"/>
    <w:rsid w:val="00FC4CEF"/>
    <w:rsid w:val="00FC5BD6"/>
    <w:rsid w:val="00FC7650"/>
    <w:rsid w:val="00FD2F22"/>
    <w:rsid w:val="00FD3765"/>
    <w:rsid w:val="00FD5B57"/>
    <w:rsid w:val="00FD6703"/>
    <w:rsid w:val="00FD6CF5"/>
    <w:rsid w:val="00FD7658"/>
    <w:rsid w:val="00FE04C4"/>
    <w:rsid w:val="00FE0E09"/>
    <w:rsid w:val="00FE1EB0"/>
    <w:rsid w:val="00FE66F3"/>
    <w:rsid w:val="00FF5127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C4F7"/>
  <w15:docId w15:val="{6BF691D8-1F88-4987-9F26-751B9FB1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234596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A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3F22-1FF3-47B9-B4C4-D26CB328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2999</Words>
  <Characters>17099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1.1. Настоящее Положение об организации системы внутреннего обеспечения соответс</vt:lpstr>
      <vt:lpstr>1.2. Под антимонопольным комплаенсом в настоящем Положении понимается система вн</vt:lpstr>
      <vt:lpstr>Иные термины и понятия, используемые в настоящем Положении, применяются в значен</vt:lpstr>
      <vt:lpstr/>
      <vt:lpstr/>
      <vt:lpstr>2.1. Цели антимонопольного комплаенса:</vt:lpstr>
      <vt:lpstr>обеспечение соответствия деятельности администрации требованиям антимонопольного</vt:lpstr>
      <vt:lpstr>профилактика нарушения требований антимонопольного законодательства в деятельнос</vt:lpstr>
      <vt:lpstr>2.2. Задачи антимонопольного комплаенса:</vt:lpstr>
      <vt:lpstr>    выявление рисков нарушения антимонопольного законодательства;</vt:lpstr>
      <vt:lpstr>    управление рисками нарушения антимонопольного законодательства;</vt:lpstr>
      <vt:lpstr>    контроль за соответствием деятельности администрации требованиям антимонопольног</vt:lpstr>
      <vt:lpstr>    оценка эффективности функционирования в администрации антимонопольного комплаенс</vt:lpstr>
      <vt:lpstr>    2.3. При организации антимонопольного комплаенса администрация руководствуется с</vt:lpstr>
      <vt:lpstr>    заинтересованность руководства администрации в эффективности функционирования ан</vt:lpstr>
      <vt:lpstr>    регулярность оценки рисков нарушения антимонопольного законодательства;</vt:lpstr>
      <vt:lpstr>    обеспечение информационной открытости функционирования                в админист</vt:lpstr>
      <vt:lpstr>    непрерывность функционирования антимонопольного комплаенса                 в адм</vt:lpstr>
      <vt:lpstr>    совершенствование антимонопольного комплаенса.</vt:lpstr>
      <vt:lpstr>    </vt:lpstr>
      <vt:lpstr>    3.1. Общий контроль организации антимонопольного комплаенса                    и</vt:lpstr>
      <vt:lpstr>    применяет предусмотренные законодательством Российской Федерации меры ответствен</vt:lpstr>
      <vt:lpstr>    рассматривает материалы, отчеты и результаты периодических оценок эффективности </vt:lpstr>
      <vt:lpstr>    осуществляет контроль за устранением выявленных недостатков антимонопольного ком</vt:lpstr>
      <vt:lpstr>    утверждает ключевые показатели эффективности антимонопольного комплаенса;</vt:lpstr>
      <vt:lpstr>    утверждает План мероприятий по снижению рисков нарушения антимонопольного законо</vt:lpstr>
      <vt:lpstr>    подписывает доклад об антимонопольном комплаенсе.</vt:lpstr>
      <vt:lpstr>    3.2. Функции уполномоченного органа, связанные с организацией                   </vt:lpstr>
      <vt:lpstr>    3.3. К компетенции уполномоченного органа относятся следующие функции:</vt:lpstr>
      <vt:lpstr>    подготовка и представление в администрацию на утверждение акта об антимонопольно</vt:lpstr>
      <vt:lpstr>    выявление рисков нарушения антимонопольного законодательства, учет обстоятельств</vt:lpstr>
      <vt:lpstr>    обобщение информации, поступившей от структурных подразделений, отраслевых (функ</vt:lpstr>
      <vt:lpstr>    обобщение информации, поступившей от структурных подразделений, отраслевых (функ</vt:lpstr>
      <vt:lpstr>    выявление конфликта интересов в деятельности сотрудников структурных подразделен</vt:lpstr>
      <vt:lpstr>    консультирование сотрудников администрации по вопросам, связанным с соблюдением </vt:lpstr>
      <vt:lpstr>    организация взаимодействия со структурными подразделениями, отраслевыми (функцио</vt:lpstr>
      <vt:lpstr>    взаимодействие с антимонопольным органом и организация содействия ему в части фу</vt:lpstr>
      <vt:lpstr>    организация и обеспечение проведения служебных проверок, связанных с функциониро</vt:lpstr>
      <vt:lpstr>    информирование Главы округа о внутренних документах администрации, которые могут</vt:lpstr>
      <vt:lpstr>    иные функции, связанные с функционированием антимонопольного комплаенса.</vt:lpstr>
      <vt:lpstr>    3.4. Функции коллегиального органа, осуществляющего оценку эффективности и функц</vt:lpstr>
      <vt:lpstr>    3.5. К функциям коллегиального органа относятся:</vt:lpstr>
      <vt:lpstr>    рассмотрение и оценка мероприятий в части, касающейся функционирования антимоноп</vt:lpstr>
      <vt:lpstr>    рассмотрение и утверждение доклада об антимонопольном комплаенсе.</vt:lpstr>
      <vt:lpstr>    4.1. В целях выявления рисков нарушения антимонопольного законодательства уполно</vt:lpstr>
      <vt:lpstr>    4.2. При проведении не реже одного раза в год уполномоченным органом администрац</vt:lpstr>
      <vt:lpstr>    4.3. При проведении не реже одного раза в год анализа нормативных </vt:lpstr>
      <vt:lpstr>    правовых актов администрации уполномоченным органом проводятся следующие меропри</vt:lpstr>
      <vt:lpstr>    разработка и размещение на официальном сайте органов местного самоуправления Тру</vt:lpstr>
      <vt:lpstr>    размещение на официальном сайте уведомления о начале сбора замечаний и предложен</vt:lpstr>
      <vt:lpstr>    осуществление сбора замечаний и предложений, поступивших              от организ</vt:lpstr>
      <vt:lpstr>    представление Главе округа сводного доклада с обоснованием целесообразности (нец</vt:lpstr>
      <vt:lpstr>    4.4. При проведении структурными подразделениями, отраслевыми (функциональными),</vt:lpstr>
      <vt:lpstr>    размещение на официальном сайте проектов нормативных правовых актов администраци</vt:lpstr>
      <vt:lpstr>    осуществление сбора и проведение оценки поступивших                       от орг</vt:lpstr>
      <vt:lpstr>    4.5. Результаты реализации мероприятий, указанных в пункте                   4.4</vt:lpstr>
      <vt:lpstr>    </vt:lpstr>
    </vt:vector>
  </TitlesOfParts>
  <Company>Microsoft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StrelnikovaSV</cp:lastModifiedBy>
  <cp:revision>3</cp:revision>
  <cp:lastPrinted>2025-02-28T06:53:00Z</cp:lastPrinted>
  <dcterms:created xsi:type="dcterms:W3CDTF">2025-03-03T06:23:00Z</dcterms:created>
  <dcterms:modified xsi:type="dcterms:W3CDTF">2025-03-03T06:27:00Z</dcterms:modified>
</cp:coreProperties>
</file>