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BBB" w:rsidRDefault="00325D4C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9C4BBB" w:rsidRDefault="009C4BBB">
      <w:pPr>
        <w:pStyle w:val="ConsPlusTitle0"/>
        <w:jc w:val="center"/>
      </w:pPr>
    </w:p>
    <w:p w:rsidR="009C4BBB" w:rsidRDefault="00325D4C">
      <w:pPr>
        <w:pStyle w:val="ConsPlusTitle0"/>
        <w:jc w:val="center"/>
      </w:pPr>
      <w:r>
        <w:t>ПОСТАНОВЛЕНИЕ</w:t>
      </w:r>
    </w:p>
    <w:p w:rsidR="009C4BBB" w:rsidRDefault="00325D4C">
      <w:pPr>
        <w:pStyle w:val="ConsPlusTitle0"/>
        <w:jc w:val="center"/>
      </w:pPr>
      <w:r>
        <w:t>от 10 марта 2022 г. N 336</w:t>
      </w:r>
    </w:p>
    <w:p w:rsidR="009C4BBB" w:rsidRDefault="009C4BBB">
      <w:pPr>
        <w:pStyle w:val="ConsPlusTitle0"/>
        <w:jc w:val="center"/>
      </w:pPr>
    </w:p>
    <w:p w:rsidR="009C4BBB" w:rsidRDefault="00325D4C">
      <w:pPr>
        <w:pStyle w:val="ConsPlusTitle0"/>
        <w:jc w:val="center"/>
      </w:pPr>
      <w:r>
        <w:t>ОБ ОСОБЕННОСТЯХ</w:t>
      </w:r>
    </w:p>
    <w:p w:rsidR="009C4BBB" w:rsidRDefault="00325D4C">
      <w:pPr>
        <w:pStyle w:val="ConsPlusTitle0"/>
        <w:jc w:val="center"/>
      </w:pPr>
      <w:r>
        <w:t>ОРГАНИЗАЦИИ И ОСУЩЕСТВЛЕНИЯ ГОСУДАРСТВЕННОГО КОНТРОЛЯ</w:t>
      </w:r>
    </w:p>
    <w:p w:rsidR="009C4BBB" w:rsidRDefault="00325D4C">
      <w:pPr>
        <w:pStyle w:val="ConsPlusTitle0"/>
        <w:jc w:val="center"/>
      </w:pPr>
      <w:r>
        <w:t>(НАДЗОРА), МУНИЦИПАЛЬНОГО КОНТРОЛЯ</w:t>
      </w:r>
    </w:p>
    <w:p w:rsidR="009C4BBB" w:rsidRDefault="009C4BB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C4BB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BBB" w:rsidRDefault="009C4BB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BBB" w:rsidRDefault="009C4BB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4BBB" w:rsidRDefault="00325D4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4BBB" w:rsidRDefault="00325D4C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24.03.2022 </w:t>
            </w:r>
            <w:hyperlink r:id="rId6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>,</w:t>
            </w:r>
          </w:p>
          <w:p w:rsidR="009C4BBB" w:rsidRDefault="00325D4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17.08.2022 </w:t>
            </w:r>
            <w:hyperlink r:id="rId7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 xml:space="preserve">, от 02.09.2022 </w:t>
            </w:r>
            <w:hyperlink r:id="rId8" w:tooltip="Постановление Правительства РФ от 02.09.2022 N 1551 &quot;О внесении изменения в постановление Правительства Российской Федерации от 10 марта 2022 г. N 336&quot; {КонсультантПлюс}">
              <w:r>
                <w:rPr>
                  <w:color w:val="0000FF"/>
                </w:rPr>
                <w:t>N 1551</w:t>
              </w:r>
            </w:hyperlink>
            <w:r>
              <w:rPr>
                <w:color w:val="392C69"/>
              </w:rPr>
              <w:t xml:space="preserve">, от 01.10.2022 </w:t>
            </w:r>
            <w:hyperlink r:id="rId9" w:tooltip="Постановление Правительства РФ от 01.10.2022 N 1743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color w:val="0000FF"/>
                </w:rPr>
                <w:t>N 1743</w:t>
              </w:r>
            </w:hyperlink>
            <w:r>
              <w:rPr>
                <w:color w:val="392C69"/>
              </w:rPr>
              <w:t>,</w:t>
            </w:r>
          </w:p>
          <w:p w:rsidR="009C4BBB" w:rsidRDefault="00325D4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10.11.2022 </w:t>
            </w:r>
            <w:hyperlink r:id="rId10" w:tooltip="Постановление Правительства РФ от 10.11.2022 N 2036 &quot;О внесении изменения в постановление Правительства Российской Федерации от 10 марта 2022 г. N 336&quot; {КонсультантПлюс}">
              <w:r>
                <w:rPr>
                  <w:color w:val="0000FF"/>
                </w:rPr>
                <w:t>N 2036</w:t>
              </w:r>
            </w:hyperlink>
            <w:r>
              <w:rPr>
                <w:color w:val="392C69"/>
              </w:rPr>
              <w:t xml:space="preserve">, от 29.12.2022 </w:t>
            </w:r>
            <w:hyperlink r:id="rId11" w:tooltip="Постановление Правительства РФ от 29.12.2022 N 2516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color w:val="0000FF"/>
                </w:rPr>
                <w:t>N 2516</w:t>
              </w:r>
            </w:hyperlink>
            <w:r>
              <w:rPr>
                <w:color w:val="392C69"/>
              </w:rPr>
              <w:t xml:space="preserve">, от 04.02.2023 </w:t>
            </w:r>
            <w:hyperlink r:id="rId12" w:tooltip="Постановление Правительства РФ от 04.02.2023 N 161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,</w:t>
            </w:r>
          </w:p>
          <w:p w:rsidR="009C4BBB" w:rsidRDefault="00325D4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10.03.2023 </w:t>
            </w:r>
            <w:hyperlink r:id="rId13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 xml:space="preserve">, от 19.06.2023 </w:t>
            </w:r>
            <w:hyperlink r:id="rId14" w:tooltip="Постановление Правительства РФ от 19.06.2023 N 1001 &quot;О внесении изменения в пункт 7(2) постановления Правительства Российской Федерации от 10 марта 2022 г. N 336&quot; {КонсультантПлюс}">
              <w:r>
                <w:rPr>
                  <w:color w:val="0000FF"/>
                </w:rPr>
                <w:t>N 1001</w:t>
              </w:r>
            </w:hyperlink>
            <w:r>
              <w:rPr>
                <w:color w:val="392C69"/>
              </w:rPr>
              <w:t xml:space="preserve">, от 04.10.2023 </w:t>
            </w:r>
            <w:hyperlink r:id="rId15" w:tooltip="Постановление Правительства РФ от 04.10.2023 N 1634 (ред. от 28.12.2024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1634</w:t>
              </w:r>
            </w:hyperlink>
            <w:r>
              <w:rPr>
                <w:color w:val="392C69"/>
              </w:rPr>
              <w:t>,</w:t>
            </w:r>
          </w:p>
          <w:p w:rsidR="009C4BBB" w:rsidRDefault="00325D4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10.10.2023 </w:t>
            </w:r>
            <w:hyperlink r:id="rId16" w:tooltip="Постановление Правительства РФ от 10.10.2023 N 1659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color w:val="0000FF"/>
                </w:rPr>
                <w:t>N 1659</w:t>
              </w:r>
            </w:hyperlink>
            <w:r>
              <w:rPr>
                <w:color w:val="392C69"/>
              </w:rPr>
              <w:t xml:space="preserve">, от 29.11.2023 </w:t>
            </w:r>
            <w:hyperlink r:id="rId17" w:tooltip="Постановление Правительства РФ от 29.11.2023 N 2020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color w:val="0000FF"/>
                </w:rPr>
                <w:t>N 2020</w:t>
              </w:r>
            </w:hyperlink>
            <w:r>
              <w:rPr>
                <w:color w:val="392C69"/>
              </w:rPr>
              <w:t xml:space="preserve">, от 09.12.2023 </w:t>
            </w:r>
            <w:hyperlink r:id="rId18" w:tooltip="Постановление Правительства РФ от 09.12.2023 N 2092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2092</w:t>
              </w:r>
            </w:hyperlink>
            <w:r>
              <w:rPr>
                <w:color w:val="392C69"/>
              </w:rPr>
              <w:t>,</w:t>
            </w:r>
          </w:p>
          <w:p w:rsidR="009C4BBB" w:rsidRDefault="00325D4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14.12.2023 </w:t>
            </w:r>
            <w:hyperlink r:id="rId19" w:tooltip="Постановление Правительства РФ от 14.12.2023 N 2140 &quot;О внесении изменения в постановление Правительства Российской Федерации от 10 марта 2022 г. N 336&quot; {КонсультантПлюс}">
              <w:r>
                <w:rPr>
                  <w:color w:val="0000FF"/>
                </w:rPr>
                <w:t>N 2140</w:t>
              </w:r>
            </w:hyperlink>
            <w:r>
              <w:rPr>
                <w:color w:val="392C69"/>
              </w:rPr>
              <w:t xml:space="preserve">, от 31.01.2024 </w:t>
            </w:r>
            <w:hyperlink r:id="rId20" w:tooltip="Постановление Правительства РФ от 31.01.2024 N 98 &quot;О внесении изменения в постановление Правительства Российской Федерации от 10 марта 2022 г. N 336&quot; {КонсультантПлюс}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29.02.2024 </w:t>
            </w:r>
            <w:hyperlink r:id="rId21" w:tooltip="Постановление Правительства РФ от 29.02.2024 N 240 &quot;О внесении изменения в постановление Правительства Российской Федерации от 10 марта 2022 г. N 336&quot; {КонсультантПлюс}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>,</w:t>
            </w:r>
          </w:p>
          <w:p w:rsidR="009C4BBB" w:rsidRDefault="00325D4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23.05.2024 </w:t>
            </w:r>
            <w:hyperlink r:id="rId22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637</w:t>
              </w:r>
            </w:hyperlink>
            <w:r>
              <w:rPr>
                <w:color w:val="392C69"/>
              </w:rPr>
              <w:t xml:space="preserve">, от 18.07.2024 </w:t>
            </w:r>
            <w:hyperlink r:id="rId23" w:tooltip="Постановление Правительства РФ от 18.07.2024 N 980 (ред. от 28.12.2024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980</w:t>
              </w:r>
            </w:hyperlink>
            <w:r>
              <w:rPr>
                <w:color w:val="392C69"/>
              </w:rPr>
              <w:t xml:space="preserve">, от 28.08.2024 </w:t>
            </w:r>
            <w:hyperlink r:id="rId24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color w:val="0000FF"/>
                </w:rPr>
                <w:t>N 1154</w:t>
              </w:r>
            </w:hyperlink>
            <w:r>
              <w:rPr>
                <w:color w:val="392C69"/>
              </w:rPr>
              <w:t>,</w:t>
            </w:r>
          </w:p>
          <w:p w:rsidR="009C4BBB" w:rsidRDefault="00325D4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11.09.2024 </w:t>
            </w:r>
            <w:hyperlink r:id="rId25" w:tooltip="Постановление Правительства РФ от 11.09.2024 N 1234 (ред. от 28.12.2024)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color w:val="0000FF"/>
                </w:rPr>
                <w:t>N 1234</w:t>
              </w:r>
            </w:hyperlink>
            <w:r>
              <w:rPr>
                <w:color w:val="392C69"/>
              </w:rPr>
              <w:t xml:space="preserve">, от 28.12.2024 </w:t>
            </w:r>
            <w:hyperlink r:id="rId26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1955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BBB" w:rsidRDefault="009C4BBB">
            <w:pPr>
              <w:pStyle w:val="ConsPlusNormal0"/>
            </w:pPr>
          </w:p>
        </w:tc>
      </w:tr>
    </w:tbl>
    <w:p w:rsidR="009C4BBB" w:rsidRDefault="009C4BBB">
      <w:pPr>
        <w:pStyle w:val="ConsPlusNormal0"/>
        <w:jc w:val="both"/>
      </w:pPr>
    </w:p>
    <w:p w:rsidR="009C4BBB" w:rsidRDefault="00325D4C">
      <w:pPr>
        <w:pStyle w:val="ConsPlusNormal0"/>
        <w:ind w:firstLine="540"/>
        <w:jc w:val="both"/>
      </w:pPr>
      <w:r>
        <w:t>Правительство Российской Федерации постановляет: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</w:t>
      </w:r>
      <w:r>
        <w:t xml:space="preserve">ральным </w:t>
      </w:r>
      <w:hyperlink r:id="rId27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8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</w:t>
      </w:r>
      <w:r>
        <w:t>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</w:t>
      </w:r>
      <w:r>
        <w:t>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</w:t>
      </w:r>
      <w:r>
        <w:t xml:space="preserve">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полномочий), за исключением случаев, указанных в </w:t>
      </w:r>
      <w:hyperlink w:anchor="P22" w:tooltip="2. Допускается проведение запланированных на 2022 год плановых контрольных (надзорных) мероприятий: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9C4BBB" w:rsidRDefault="00325D4C">
      <w:pPr>
        <w:pStyle w:val="ConsPlusNormal0"/>
        <w:jc w:val="both"/>
      </w:pPr>
      <w:r>
        <w:t xml:space="preserve">(в ред. </w:t>
      </w:r>
      <w:hyperlink r:id="rId29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9C4BBB" w:rsidRDefault="00325D4C">
      <w:pPr>
        <w:pStyle w:val="ConsPlusNormal0"/>
        <w:spacing w:before="200"/>
        <w:ind w:firstLine="540"/>
        <w:jc w:val="both"/>
      </w:pPr>
      <w:bookmarkStart w:id="0" w:name="P22"/>
      <w:bookmarkEnd w:id="0"/>
      <w:r>
        <w:t>2. Допускается проведение запланированных на 2022 год плановых контрольных (надзорных) мероприятий: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 xml:space="preserve">а) в </w:t>
      </w:r>
      <w:r>
        <w:t>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дошкольное и начальное общее образование;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основное общее и среднее (полное) об</w:t>
      </w:r>
      <w:r>
        <w:t>щее образование;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деятельность по организации отдыха детей и их оздоровления;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деятельность детских лагерей на время каникул;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деятельность по организации общественного питания детей;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родильные дома, перинатальные центры;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социальные услуги с обеспечением прож</w:t>
      </w:r>
      <w:r>
        <w:t>ивания;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деятельность по водоподготовке и водоснабжению;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lastRenderedPageBreak/>
        <w:t>дошкольное и начальное общее об</w:t>
      </w:r>
      <w:r>
        <w:t>разование;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основное общее и среднее (полное) общее образование;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деятельность по организации отдыха детей и их оздоровления;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деятельность детских лагерей на время каникул;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родильные дома, перинатальные центры;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социальные услуги с обеспечением проживания;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в)</w:t>
      </w:r>
      <w:r>
        <w:t xml:space="preserve">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г) в рамках федерального государственного ветеринарного контроля (надзора) в отношении дея</w:t>
      </w:r>
      <w:r>
        <w:t>тельности по содержанию, разведению и убою свиней.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Контрольный (надзорный) орган, орган контроля вправе осуществить вместо планового контрольного (надзорного) мероприятия, плановой проверки, проводимых в соответствии с настоящим пунктом, профилактический в</w:t>
      </w:r>
      <w:r>
        <w:t>изит. Контролируемое лицо не вправе отказаться от профилактического визита в рассматриваемом случае.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3. Установить, что в 2022 - 2024 годах в рамках видов государственного контроля (надзора), муниципального контроля, порядок организации и осуществления кот</w:t>
      </w:r>
      <w:r>
        <w:t xml:space="preserve">орых регулируются Федеральным </w:t>
      </w:r>
      <w:hyperlink r:id="rId30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31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законом</w:t>
        </w:r>
      </w:hyperlink>
      <w:r>
        <w:t xml:space="preserve"> "О защите прав юридических лиц и и</w:t>
      </w:r>
      <w:r>
        <w:t xml:space="preserve">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</w:t>
      </w:r>
      <w:r>
        <w:t>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</w:t>
      </w:r>
      <w:r>
        <w:t>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</w:t>
      </w:r>
      <w:r>
        <w:t>я исключительно по следующим основаниям:</w:t>
      </w:r>
    </w:p>
    <w:p w:rsidR="009C4BBB" w:rsidRDefault="00325D4C">
      <w:pPr>
        <w:pStyle w:val="ConsPlusNormal0"/>
        <w:jc w:val="both"/>
      </w:pPr>
      <w:r>
        <w:t xml:space="preserve">(в ред. Постановлений Правительства РФ от 24.03.2022 </w:t>
      </w:r>
      <w:hyperlink r:id="rId32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">
        <w:r>
          <w:rPr>
            <w:color w:val="0000FF"/>
          </w:rPr>
          <w:t>N 448</w:t>
        </w:r>
      </w:hyperlink>
      <w:r>
        <w:t xml:space="preserve">, от 29.12.2022 </w:t>
      </w:r>
      <w:hyperlink r:id="rId33" w:tooltip="Постановление Правительства РФ от 29.12.2022 N 2516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N 2516</w:t>
        </w:r>
      </w:hyperlink>
      <w:r>
        <w:t xml:space="preserve">, от 14.12.2023 </w:t>
      </w:r>
      <w:hyperlink r:id="rId34" w:tooltip="Постановление Правительства РФ от 14.12.2023 N 2140 &quot;О внесении изменения в постановление Правительства Российской Федерации от 10 марта 2022 г. N 336&quot; {КонсультантПлюс}">
        <w:r>
          <w:rPr>
            <w:color w:val="0000FF"/>
          </w:rPr>
          <w:t>N 2140</w:t>
        </w:r>
      </w:hyperlink>
      <w:r>
        <w:t>)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а) при условии согласования с органами прокуратуры:</w:t>
      </w:r>
    </w:p>
    <w:p w:rsidR="009C4BBB" w:rsidRDefault="00325D4C">
      <w:pPr>
        <w:pStyle w:val="ConsPlusNormal0"/>
        <w:spacing w:before="200"/>
        <w:ind w:firstLine="540"/>
        <w:jc w:val="both"/>
      </w:pPr>
      <w:bookmarkStart w:id="1" w:name="P45"/>
      <w:bookmarkEnd w:id="1"/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9C4BBB" w:rsidRDefault="00325D4C">
      <w:pPr>
        <w:pStyle w:val="ConsPlusNormal0"/>
        <w:spacing w:before="200"/>
        <w:ind w:firstLine="540"/>
        <w:jc w:val="both"/>
      </w:pPr>
      <w:bookmarkStart w:id="2" w:name="P47"/>
      <w:bookmarkEnd w:id="2"/>
      <w:r>
        <w:t>при непосредственной угрозе возникновения чрезвычайных ситуаций природного и (или) техногенного характера, по факта</w:t>
      </w:r>
      <w:r>
        <w:t>м возникновения чрезвычайных ситуаций природного и (или) техногенного характера;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при выявлении индикаторов риска нарушения обязательных требований;</w:t>
      </w:r>
    </w:p>
    <w:p w:rsidR="009C4BBB" w:rsidRDefault="00325D4C">
      <w:pPr>
        <w:pStyle w:val="ConsPlusNormal0"/>
        <w:jc w:val="both"/>
      </w:pPr>
      <w:r>
        <w:t xml:space="preserve">(в ред. </w:t>
      </w:r>
      <w:hyperlink r:id="rId35" w:tooltip="Постановление Правительства РФ от 29.12.2022 N 2516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29.12.2022 N 2516)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в случае необходимости проведения вн</w:t>
      </w:r>
      <w:r>
        <w:t>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</w:t>
      </w:r>
      <w:r>
        <w:t xml:space="preserve">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и внеплановый инспекционный визит проводятся исключительно в случаях не</w:t>
      </w:r>
      <w:r>
        <w:t>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9C4BBB" w:rsidRDefault="00325D4C">
      <w:pPr>
        <w:pStyle w:val="ConsPlusNormal0"/>
        <w:jc w:val="both"/>
      </w:pPr>
      <w:r>
        <w:t xml:space="preserve">(в ред. Постановлений Правительства РФ от 17.08.2022 </w:t>
      </w:r>
      <w:hyperlink r:id="rId36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1431</w:t>
        </w:r>
      </w:hyperlink>
      <w:r>
        <w:t xml:space="preserve">, от 10.03.2023 </w:t>
      </w:r>
      <w:hyperlink r:id="rId37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color w:val="0000FF"/>
          </w:rPr>
          <w:t>N 372</w:t>
        </w:r>
      </w:hyperlink>
      <w:r>
        <w:t>)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lastRenderedPageBreak/>
        <w:t xml:space="preserve">абзац утратил силу. - </w:t>
      </w:r>
      <w:hyperlink r:id="rId38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17.08.2022 N 1431;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по решению руководителя, заместителя руководи</w:t>
      </w:r>
      <w:r>
        <w:t>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</w:t>
      </w:r>
      <w:r>
        <w:t xml:space="preserve">ых предпринимателей (за исключением случаев, установленных </w:t>
      </w:r>
      <w:hyperlink r:id="rId39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по решению руководителя (заместителя руководителя) Федерально</w:t>
      </w:r>
      <w:r>
        <w:t>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</w:t>
      </w:r>
      <w:r>
        <w:t>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прав, связанных с полной или частичной невыплатой заработной платы свы</w:t>
      </w:r>
      <w:r>
        <w:t>ше одного месяца;</w:t>
      </w:r>
    </w:p>
    <w:p w:rsidR="009C4BBB" w:rsidRDefault="00325D4C">
      <w:pPr>
        <w:pStyle w:val="ConsPlusNormal0"/>
        <w:jc w:val="both"/>
      </w:pPr>
      <w:r>
        <w:t xml:space="preserve">(абзац введен </w:t>
      </w:r>
      <w:hyperlink r:id="rId40" w:tooltip="Постановление Правительства РФ от 10.11.2022 N 2036 &quot;О внесении изменения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10.11.2022 N 2036)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</w:t>
      </w:r>
      <w:r>
        <w:t xml:space="preserve">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</w:t>
      </w:r>
      <w:r>
        <w:t>персональные данные;</w:t>
      </w:r>
    </w:p>
    <w:p w:rsidR="009C4BBB" w:rsidRDefault="00325D4C">
      <w:pPr>
        <w:pStyle w:val="ConsPlusNormal0"/>
        <w:jc w:val="both"/>
      </w:pPr>
      <w:r>
        <w:t xml:space="preserve">(абзац введен </w:t>
      </w:r>
      <w:hyperlink r:id="rId41" w:tooltip="Постановление Правительства РФ от 04.02.2023 N 161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04.02.2023 N 161)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 xml:space="preserve">по истечении срока исполнения предписания об устранении выявленного нарушения обязательных требований, выданных после 1 марта 2023 г., за исключением случая, предусмотренного </w:t>
      </w:r>
      <w:hyperlink w:anchor="P79" w:tooltip="по истечении срока исполнения предписания об устранении выявленного нарушения обязательных требований, которое выдано после 1 марта 2023 г. по результатам внепланового контрольного (надзорного) мероприятия, проведенного на основании абзаца шестого настоящего п">
        <w:r>
          <w:rPr>
            <w:color w:val="0000FF"/>
          </w:rPr>
          <w:t>абзацем двенадцатым подпункта "б"</w:t>
        </w:r>
      </w:hyperlink>
      <w:r>
        <w:t xml:space="preserve"> настоящего пункта;</w:t>
      </w:r>
    </w:p>
    <w:p w:rsidR="009C4BBB" w:rsidRDefault="00325D4C">
      <w:pPr>
        <w:pStyle w:val="ConsPlusNormal0"/>
        <w:jc w:val="both"/>
      </w:pPr>
      <w:r>
        <w:t xml:space="preserve">(абзац введен </w:t>
      </w:r>
      <w:hyperlink r:id="rId42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10.03.2023 N 372; в ред. </w:t>
      </w:r>
      <w:hyperlink r:id="rId43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 xml:space="preserve">при поступлении сведений о фактах осуществления юридическими лицами, индивидуальными предпринимателями видов предпринимательской деятельности, указанных в </w:t>
      </w:r>
      <w:hyperlink r:id="rId44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части 2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без представления уведомления о начале осуществления п</w:t>
      </w:r>
      <w:r>
        <w:t xml:space="preserve">редпринимательской деятельности, предусмотренного </w:t>
      </w:r>
      <w:hyperlink r:id="rId45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частью 1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</w:t>
      </w:r>
      <w:r>
        <w:t>онтроля (надзора) и муниципального контроля";</w:t>
      </w:r>
    </w:p>
    <w:p w:rsidR="009C4BBB" w:rsidRDefault="00325D4C">
      <w:pPr>
        <w:pStyle w:val="ConsPlusNormal0"/>
        <w:jc w:val="both"/>
      </w:pPr>
      <w:r>
        <w:t xml:space="preserve">(абзац введен </w:t>
      </w:r>
      <w:hyperlink r:id="rId46" w:tooltip="Постановление Правительства РФ от 11.09.2024 N 1234 (ред. от 28.12.2024)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б) без согласования с органами прокуратуры:</w:t>
      </w:r>
    </w:p>
    <w:p w:rsidR="009C4BBB" w:rsidRDefault="00325D4C">
      <w:pPr>
        <w:pStyle w:val="ConsPlusNormal0"/>
        <w:spacing w:before="200"/>
        <w:ind w:firstLine="540"/>
        <w:jc w:val="both"/>
      </w:pPr>
      <w:bookmarkStart w:id="3" w:name="P63"/>
      <w:bookmarkEnd w:id="3"/>
      <w:r>
        <w:t>по поручению Президента Российской Федерации;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по поручению Председ</w:t>
      </w:r>
      <w:r>
        <w:t>ателя Правительства Российской Федерации, принятому после вступления в силу настоящего постановления;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</w:t>
      </w:r>
      <w:r>
        <w:t>местителем Председателя Правительства Российской Федерации - Руководителем Аппарата Правительства Российской Федерации;</w:t>
      </w:r>
    </w:p>
    <w:p w:rsidR="009C4BBB" w:rsidRDefault="00325D4C">
      <w:pPr>
        <w:pStyle w:val="ConsPlusNormal0"/>
        <w:spacing w:before="200"/>
        <w:ind w:firstLine="540"/>
        <w:jc w:val="both"/>
      </w:pPr>
      <w:bookmarkStart w:id="4" w:name="P66"/>
      <w:bookmarkEnd w:id="4"/>
      <w:r>
        <w:t>по требованию прокурора в рамках надзора за исполнением законов, соблюдением прав и свобод человека и гражданина по поступившим в органы</w:t>
      </w:r>
      <w:r>
        <w:t xml:space="preserve"> прокуратуры материалам и обращениям;</w:t>
      </w:r>
    </w:p>
    <w:p w:rsidR="009C4BBB" w:rsidRDefault="00325D4C">
      <w:pPr>
        <w:pStyle w:val="ConsPlusNormal0"/>
        <w:spacing w:before="200"/>
        <w:ind w:firstLine="540"/>
        <w:jc w:val="both"/>
      </w:pPr>
      <w:bookmarkStart w:id="5" w:name="P67"/>
      <w:bookmarkEnd w:id="5"/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</w:t>
      </w:r>
      <w:r>
        <w:t>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:rsidR="009C4BBB" w:rsidRDefault="00325D4C">
      <w:pPr>
        <w:pStyle w:val="ConsPlusNormal0"/>
        <w:jc w:val="both"/>
      </w:pPr>
      <w:r>
        <w:t xml:space="preserve">(в ред. </w:t>
      </w:r>
      <w:hyperlink r:id="rId47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 xml:space="preserve">при представлении контролируемым лицом документов и (или) сведений об исполнении предписания </w:t>
      </w:r>
      <w:r>
        <w:lastRenderedPageBreak/>
        <w:t>или иного ре</w:t>
      </w:r>
      <w:r>
        <w:t>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9C4BBB" w:rsidRDefault="00325D4C">
      <w:pPr>
        <w:pStyle w:val="ConsPlusNormal0"/>
        <w:jc w:val="both"/>
      </w:pPr>
      <w:r>
        <w:t xml:space="preserve">(в ред. </w:t>
      </w:r>
      <w:hyperlink r:id="rId48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 xml:space="preserve">внеплановые проверки, основания для проведения которых установлены </w:t>
      </w:r>
      <w:hyperlink r:id="rId49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t>";</w:t>
      </w:r>
    </w:p>
    <w:p w:rsidR="009C4BBB" w:rsidRDefault="00325D4C">
      <w:pPr>
        <w:pStyle w:val="ConsPlusNormal0"/>
        <w:jc w:val="both"/>
      </w:pPr>
      <w:r>
        <w:t xml:space="preserve">(абзац введен </w:t>
      </w:r>
      <w:hyperlink r:id="rId50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в рамках регионального государственного лицензионного контроля за осуществлением пред</w:t>
      </w:r>
      <w:r>
        <w:t>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:rsidR="009C4BBB" w:rsidRDefault="00325D4C">
      <w:pPr>
        <w:pStyle w:val="ConsPlusNormal0"/>
        <w:jc w:val="both"/>
      </w:pPr>
      <w:r>
        <w:t xml:space="preserve">(абзац введен </w:t>
      </w:r>
      <w:hyperlink r:id="rId51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</w:t>
        </w:r>
        <w:r>
          <w:rPr>
            <w:color w:val="0000FF"/>
          </w:rPr>
          <w:t>тановлением</w:t>
        </w:r>
      </w:hyperlink>
      <w:r>
        <w:t xml:space="preserve"> Правительства РФ от 17.08.2022 N 1431)</w:t>
      </w:r>
    </w:p>
    <w:p w:rsidR="009C4BBB" w:rsidRDefault="00325D4C">
      <w:pPr>
        <w:pStyle w:val="ConsPlusNormal0"/>
        <w:spacing w:before="200"/>
        <w:ind w:firstLine="540"/>
        <w:jc w:val="both"/>
      </w:pPr>
      <w:bookmarkStart w:id="6" w:name="P75"/>
      <w:bookmarkEnd w:id="6"/>
      <w:r>
        <w:t>внеплановые документарные проверки при поступлении в контрольный (надзорный) орган от дознавателя, органа дознания, следователя, руководителя следственного органа либо из органа, осуществляющего оперативно</w:t>
      </w:r>
      <w:r>
        <w:t>-</w:t>
      </w:r>
      <w:proofErr w:type="spellStart"/>
      <w:r>
        <w:t>разыскную</w:t>
      </w:r>
      <w:proofErr w:type="spellEnd"/>
      <w:r>
        <w:t xml:space="preserve"> деятельность, материалов о произведенном при проведении проверки сообщения о преступлении или при проведении оперативно-</w:t>
      </w:r>
      <w:proofErr w:type="spellStart"/>
      <w:r>
        <w:t>разыскных</w:t>
      </w:r>
      <w:proofErr w:type="spellEnd"/>
      <w:r>
        <w:t xml:space="preserve"> мероприятий изъятии продукции (товаров), оборудования (средств) для их производства, не являющихся вещественными до</w:t>
      </w:r>
      <w:r>
        <w:t>казательствами по уголовному делу;</w:t>
      </w:r>
    </w:p>
    <w:p w:rsidR="009C4BBB" w:rsidRDefault="00325D4C">
      <w:pPr>
        <w:pStyle w:val="ConsPlusNormal0"/>
        <w:jc w:val="both"/>
      </w:pPr>
      <w:r>
        <w:t xml:space="preserve">(в ред. </w:t>
      </w:r>
      <w:hyperlink r:id="rId52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9C4BBB" w:rsidRDefault="00325D4C">
      <w:pPr>
        <w:pStyle w:val="ConsPlusNormal0"/>
        <w:spacing w:before="200"/>
        <w:ind w:firstLine="540"/>
        <w:jc w:val="both"/>
      </w:pPr>
      <w:bookmarkStart w:id="7" w:name="P77"/>
      <w:bookmarkEnd w:id="7"/>
      <w:r>
        <w:t>внеплановые документарные проверки при поступлении в контрольный (надзорный) орган от органов, должностных лиц, уполномоченных рассматривать дела об админи</w:t>
      </w:r>
      <w:r>
        <w:t>стративных правонарушениях, материалов об изъятии вещей, явившихся орудиями совершения или предметами административного правонарушения, оборот которых осуществлялся с нарушением обязательных требований, отнесенных к предмету государственного контроля (надз</w:t>
      </w:r>
      <w:r>
        <w:t>ора);</w:t>
      </w:r>
    </w:p>
    <w:p w:rsidR="009C4BBB" w:rsidRDefault="00325D4C">
      <w:pPr>
        <w:pStyle w:val="ConsPlusNormal0"/>
        <w:jc w:val="both"/>
      </w:pPr>
      <w:r>
        <w:t xml:space="preserve">(в ред. </w:t>
      </w:r>
      <w:hyperlink r:id="rId53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9C4BBB" w:rsidRDefault="00325D4C">
      <w:pPr>
        <w:pStyle w:val="ConsPlusNormal0"/>
        <w:spacing w:before="200"/>
        <w:ind w:firstLine="540"/>
        <w:jc w:val="both"/>
      </w:pPr>
      <w:bookmarkStart w:id="8" w:name="P79"/>
      <w:bookmarkEnd w:id="8"/>
      <w:r>
        <w:t>по истечении срока исполнения предписания об устранении выявленного нарушения обязательных требований, которое выдано после 1 марта 2023 г. по результатам внепланового контрольного (на</w:t>
      </w:r>
      <w:r>
        <w:t xml:space="preserve">дзорного) мероприятия, проведенного на основании </w:t>
      </w:r>
      <w:hyperlink w:anchor="P67" w:tooltip="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">
        <w:r>
          <w:rPr>
            <w:color w:val="0000FF"/>
          </w:rPr>
          <w:t>абзаца шестого</w:t>
        </w:r>
      </w:hyperlink>
      <w:r>
        <w:t xml:space="preserve"> настоящего подпункта;</w:t>
      </w:r>
    </w:p>
    <w:p w:rsidR="009C4BBB" w:rsidRDefault="00325D4C">
      <w:pPr>
        <w:pStyle w:val="ConsPlusNormal0"/>
        <w:jc w:val="both"/>
      </w:pPr>
      <w:r>
        <w:t xml:space="preserve">(абзац введен </w:t>
      </w:r>
      <w:hyperlink r:id="rId54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23.05.2024 N 637)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при поступлении от органов федеральной службы безопасности ин</w:t>
      </w:r>
      <w:r>
        <w:t>формации о возможном нарушении обязательных требований в области транспортной безопасности, содержащей сведения о причинении вреда (ущерба) или об угрозе причинения вреда (ущерба) охраняемым законом ценностям в сфере обороны страны и безопасности государст</w:t>
      </w:r>
      <w:r>
        <w:t>ва. В указанном случае внеплановая выездная проверка и внеплановый рейдовый осмотр проводятся с извещением об этом (в течение 24 часов после получения соответствующих сведений) органа прокуратуры по месту нахождения объекта контроля;</w:t>
      </w:r>
    </w:p>
    <w:p w:rsidR="009C4BBB" w:rsidRDefault="00325D4C">
      <w:pPr>
        <w:pStyle w:val="ConsPlusNormal0"/>
        <w:jc w:val="both"/>
      </w:pPr>
      <w:r>
        <w:t xml:space="preserve">(абзац введен </w:t>
      </w:r>
      <w:hyperlink r:id="rId55" w:tooltip="Постановление Правительства РФ от 11.09.2024 N 1234 (ред. от 28.12.2024)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56" w:tooltip="Федеральный закон от 12.01.1996 N 7-ФЗ (ред. от 30.09.2024) &quot;О некоммерческих организациях&quot; (с изм. и доп., вступ. в силу с 05.02.2025) {КонсультантПлюс}">
        <w:r>
          <w:rPr>
            <w:color w:val="0000FF"/>
          </w:rPr>
          <w:t>подпунктами 2</w:t>
        </w:r>
      </w:hyperlink>
      <w:r>
        <w:t xml:space="preserve">, </w:t>
      </w:r>
      <w:hyperlink r:id="rId57" w:tooltip="Федеральный закон от 12.01.1996 N 7-ФЗ (ред. от 30.09.2024) &quot;О некоммерческих организациях&quot; (с изм. и доп., вступ. в силу с 05.02.2025) {КонсультантПлюс}">
        <w:r>
          <w:rPr>
            <w:color w:val="0000FF"/>
          </w:rPr>
          <w:t>3</w:t>
        </w:r>
      </w:hyperlink>
      <w:r>
        <w:t xml:space="preserve">, </w:t>
      </w:r>
      <w:hyperlink r:id="rId58" w:tooltip="Федеральный закон от 12.01.1996 N 7-ФЗ (ред. от 30.09.2024) &quot;О некоммерческих организациях&quot; (с изм. и доп., вступ. в силу с 05.02.2025) {КонсультантПлюс}">
        <w:r>
          <w:rPr>
            <w:color w:val="0000FF"/>
          </w:rPr>
          <w:t>5</w:t>
        </w:r>
      </w:hyperlink>
      <w:r>
        <w:t xml:space="preserve"> и </w:t>
      </w:r>
      <w:hyperlink r:id="rId59" w:tooltip="Федеральный закон от 12.01.1996 N 7-ФЗ (ред. от 30.09.2024) &quot;О некоммерческих организациях&quot; (с изм. и доп., вступ. в силу с 05.02.2025) {КонсультантПлюс}">
        <w:r>
          <w:rPr>
            <w:color w:val="0000FF"/>
          </w:rPr>
          <w:t>6 пункта 4</w:t>
        </w:r>
        <w:r>
          <w:rPr>
            <w:color w:val="0000FF"/>
          </w:rPr>
          <w:t>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60" w:tooltip="Федеральный закон от 26.09.1997 N 125-ФЗ (ред. от 08.08.2024) &quot;О свободе совести и о религиозных объединениях&quot; {КонсультантПлюс}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 xml:space="preserve">4 - 7. Утратили силу с 1 января 2025 года. - </w:t>
      </w:r>
      <w:hyperlink r:id="rId61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</w:t>
      </w:r>
      <w:r>
        <w:t xml:space="preserve"> РФ от 28.12.2024 N 1955.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 xml:space="preserve">7(1). Утратил силу. - </w:t>
      </w:r>
      <w:hyperlink r:id="rId62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10.03.2023 N 372.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7(2). До 1 января 2030 г. выдача предписаний по итогам провед</w:t>
      </w:r>
      <w:r>
        <w:t>ения контрольных (надзорных) мероприятий без взаимодействия с контролируемым лицом допускается в случаях, предусмотренных Федеральным законом "О государственном контроле (надзоре) и муниципальном контроле в Российской Федерации" и настоящим постановлением.</w:t>
      </w:r>
    </w:p>
    <w:p w:rsidR="009C4BBB" w:rsidRDefault="00325D4C">
      <w:pPr>
        <w:pStyle w:val="ConsPlusNormal0"/>
        <w:jc w:val="both"/>
      </w:pPr>
      <w:r>
        <w:t xml:space="preserve">(в ред. </w:t>
      </w:r>
      <w:hyperlink r:id="rId63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</w:t>
        </w:r>
        <w:r>
          <w:rPr>
            <w:color w:val="0000FF"/>
          </w:rPr>
          <w:t>новления</w:t>
        </w:r>
      </w:hyperlink>
      <w:r>
        <w:t xml:space="preserve"> Правительства РФ от 28.12.2024 N 1955)</w:t>
      </w:r>
    </w:p>
    <w:p w:rsidR="009C4BBB" w:rsidRDefault="00325D4C">
      <w:pPr>
        <w:pStyle w:val="ConsPlusNormal0"/>
        <w:spacing w:before="200"/>
        <w:ind w:firstLine="540"/>
        <w:jc w:val="both"/>
      </w:pPr>
      <w:bookmarkStart w:id="9" w:name="P88"/>
      <w:bookmarkEnd w:id="9"/>
      <w:r>
        <w:t>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</w:t>
      </w:r>
      <w:r>
        <w:t xml:space="preserve">тся контролируемому лицу, и выдается предписание об устранении </w:t>
      </w:r>
      <w:r>
        <w:lastRenderedPageBreak/>
        <w:t>выявленных нарушений.</w:t>
      </w:r>
    </w:p>
    <w:p w:rsidR="009C4BBB" w:rsidRDefault="00325D4C">
      <w:pPr>
        <w:pStyle w:val="ConsPlusNormal0"/>
        <w:spacing w:before="200"/>
        <w:ind w:firstLine="540"/>
        <w:jc w:val="both"/>
      </w:pPr>
      <w:bookmarkStart w:id="10" w:name="P89"/>
      <w:bookmarkEnd w:id="10"/>
      <w:r>
        <w:t xml:space="preserve">Если в ходе наблюдения за соблюдением обязательных требований (мониторинга безопасности) в рамках федерального государственного </w:t>
      </w:r>
      <w:hyperlink r:id="rId64" w:tooltip="Постановление Правительства РФ от 30.06.2021 N 1101 (ред. от 03.11.2023) &quot;Об утверждении Положения о федеральном государственном контроле (надзоре) в области безопасности дорожного движения и признании утратившими силу некоторых актов Правительства Российской ">
        <w:r>
          <w:rPr>
            <w:color w:val="0000FF"/>
          </w:rPr>
          <w:t>контроля</w:t>
        </w:r>
      </w:hyperlink>
      <w:r>
        <w:t xml:space="preserve"> (надзора)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средств, устан</w:t>
      </w:r>
      <w:r>
        <w:t>овленных правилами проведения технического осмотра транспортных средств,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</w:t>
      </w:r>
      <w:r>
        <w:t>енных нарушений.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 xml:space="preserve">Абзац утратил силу с 1 января 2025 года. - </w:t>
      </w:r>
      <w:hyperlink r:id="rId65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 xml:space="preserve">Если в ходе наблюдения за соблюдением обязательных требований (мониторинга безопасности) в рамках федерального государственного </w:t>
      </w:r>
      <w:hyperlink r:id="rId66" w:tooltip="Постановление Правительства РФ от 28.02.2022 N 272 &quot;Об утверждении Положения о федеральном государственном контроле (надзоре) за соблюдением законодательства Российской Федерации о применении контрольно-кассовой техники, в том числе за полнотой учета выручки в">
        <w:r>
          <w:rPr>
            <w:color w:val="0000FF"/>
          </w:rPr>
          <w:t>контроля</w:t>
        </w:r>
      </w:hyperlink>
      <w:r>
        <w:t xml:space="preserve">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</w:t>
      </w:r>
      <w:r>
        <w:t xml:space="preserve">х предпринимателей, выявлены нарушения обязательных требований в части применения контрольно-кассовой техники, которая не соответствует установленным требованиям, либо применения контрольно-кассовой техники с нарушением установленных </w:t>
      </w:r>
      <w:hyperlink r:id="rId67" w:tooltip="Федеральный закон от 22.05.2003 N 54-ФЗ (ред. от 29.12.2022) &quot;О применении контрольно-кассовой техники при осуществлении расчетов в Российской Федерации&quot; (с изм. и доп., вступ. в силу с 01.07.2023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применении контрольно-кассовой техники порядка регистрации контрольно-кассовой техники, порядка, сроков и условий ее перерегистрации, порядка и условий ее применения, то составляется </w:t>
      </w:r>
      <w:r>
        <w:t>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 xml:space="preserve">Абзац утратил силу с 1 января 2025 года. - </w:t>
      </w:r>
      <w:hyperlink r:id="rId68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28.12.202</w:t>
      </w:r>
      <w:r>
        <w:t>4 N 1955.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 xml:space="preserve">Оценка исполнения предписаний, предусмотренных </w:t>
      </w:r>
      <w:hyperlink w:anchor="P88" w:tooltip="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">
        <w:r>
          <w:rPr>
            <w:color w:val="0000FF"/>
          </w:rPr>
          <w:t>абзацами вторым</w:t>
        </w:r>
      </w:hyperlink>
      <w:r>
        <w:t xml:space="preserve"> и </w:t>
      </w:r>
      <w:hyperlink w:anchor="P89" w:tooltip="Если в ходе наблюдения за соблюдением обязательных требований (мониторинга безопасности) в рамках федерального государственного контроля (надзора) в области безопасности дорожного движения выявлены нарушения операторами технического осмотра обязательных требов">
        <w:r>
          <w:rPr>
            <w:color w:val="0000FF"/>
          </w:rPr>
          <w:t>третьим</w:t>
        </w:r>
      </w:hyperlink>
      <w:r>
        <w:t xml:space="preserve"> настоящего пункта, осуществляется только посредством проведения контрольных (надзорных) мероприятий б</w:t>
      </w:r>
      <w:r>
        <w:t>ез взаимодействия с контролируемым лицом.</w:t>
      </w:r>
    </w:p>
    <w:p w:rsidR="009C4BBB" w:rsidRDefault="00325D4C">
      <w:pPr>
        <w:pStyle w:val="ConsPlusNormal0"/>
        <w:jc w:val="both"/>
      </w:pPr>
      <w:r>
        <w:t xml:space="preserve">(п. 7(2) в ред. </w:t>
      </w:r>
      <w:hyperlink r:id="rId69" w:tooltip="Постановление Правительства РФ от 11.09.2024 N 1234 (ред. от 28.12.2024)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11.09.2024 N 1234)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 xml:space="preserve">8. Утратил силу с 1 января 2025 года. - </w:t>
      </w:r>
      <w:hyperlink r:id="rId70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 xml:space="preserve">8(1). До 1 января 2030 г.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</w:t>
      </w:r>
      <w:hyperlink r:id="rId71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и настоящим постановлением с учетом следующих особенностей: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 xml:space="preserve">а) заявление должно содержать номер соответствующего объекта контроля в едином </w:t>
      </w:r>
      <w:r>
        <w:t>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б) заявление рассматривается руководителем (заместителем руководителя) контрольного (надзорного) органа, принявшего решение о присвоении объекту контроля категории риска;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в) срок рассмотрения заявления не может превышать 5 рабочих дней со дня регистрации.</w:t>
      </w:r>
    </w:p>
    <w:p w:rsidR="009C4BBB" w:rsidRDefault="00325D4C">
      <w:pPr>
        <w:pStyle w:val="ConsPlusNormal0"/>
        <w:jc w:val="both"/>
      </w:pPr>
      <w:r>
        <w:t xml:space="preserve">(п. 8(1) введен </w:t>
      </w:r>
      <w:hyperlink r:id="rId72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8(2). До 1 января 2030 г. право направления обращений контролируемых лиц по вопросу осуществ</w:t>
      </w:r>
      <w:r>
        <w:t xml:space="preserve">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</w:t>
      </w:r>
      <w:hyperlink r:id="rId73" w:tooltip="Постановление Правительства РФ от 24.10.2011 N 861 (ред. от 04.02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системы</w:t>
        </w:r>
      </w:hyperlink>
      <w:r>
        <w:t xml:space="preserve">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</w:t>
      </w:r>
      <w:r>
        <w:t xml:space="preserve">ения осуществляется в соответствии с порядком, установленным </w:t>
      </w:r>
      <w:hyperlink w:anchor="P110" w:tooltip="11(2). 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главой 9 Федерального закона &quot;О госуда">
        <w:r>
          <w:rPr>
            <w:color w:val="0000FF"/>
          </w:rPr>
          <w:t>пунктом 11(2)</w:t>
        </w:r>
      </w:hyperlink>
      <w:r>
        <w:t xml:space="preserve"> настоящего постановления.</w:t>
      </w:r>
    </w:p>
    <w:p w:rsidR="009C4BBB" w:rsidRDefault="00325D4C">
      <w:pPr>
        <w:pStyle w:val="ConsPlusNormal0"/>
        <w:jc w:val="both"/>
      </w:pPr>
      <w:r>
        <w:t xml:space="preserve">(п. 8(2) введен </w:t>
      </w:r>
      <w:hyperlink r:id="rId74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color w:val="0000FF"/>
          </w:rPr>
          <w:t>Постан</w:t>
        </w:r>
        <w:r>
          <w:rPr>
            <w:color w:val="0000FF"/>
          </w:rPr>
          <w:t>овлением</w:t>
        </w:r>
      </w:hyperlink>
      <w:r>
        <w:t xml:space="preserve"> Правительства РФ от 10.03.2023 N 372)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 xml:space="preserve">9 - 10. Утратили силу с 1 января 2025 года. - </w:t>
      </w:r>
      <w:hyperlink r:id="rId75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 xml:space="preserve">10(1). До 1 января 2030 г. в рамках федерального государственного охотничьего контроля (надзора), государственного контроля </w:t>
      </w:r>
      <w:r>
        <w:t xml:space="preserve">(надзора) в области охраны и использования особо охраняемых природных </w:t>
      </w:r>
      <w:r>
        <w:lastRenderedPageBreak/>
        <w:t xml:space="preserve">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</w:t>
      </w:r>
      <w:r>
        <w:t>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целях предупреждения, выявления и пресечения нарушени</w:t>
      </w:r>
      <w:r>
        <w:t xml:space="preserve">й обязательных требований физическими лицами. В этом случае допускается взаимодействие с физическими лицами с составлением акта контрольного (надзорного) мероприятия и принятием решений, предусмотренных </w:t>
      </w:r>
      <w:hyperlink r:id="rId76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пунктом 3 части 2 статьи 90</w:t>
        </w:r>
      </w:hyperlink>
      <w:r>
        <w:t xml:space="preserve"> Федерального зако</w:t>
      </w:r>
      <w:r>
        <w:t>на "О государственном контроле (надзоре) и муниципальном контроле в Российской Федерации".</w:t>
      </w:r>
    </w:p>
    <w:p w:rsidR="009C4BBB" w:rsidRDefault="00325D4C">
      <w:pPr>
        <w:pStyle w:val="ConsPlusNormal0"/>
        <w:jc w:val="both"/>
      </w:pPr>
      <w:r>
        <w:t xml:space="preserve">(п. 10(1) введен </w:t>
      </w:r>
      <w:hyperlink r:id="rId77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">
        <w:r>
          <w:rPr>
            <w:color w:val="0000FF"/>
          </w:rPr>
          <w:t>Постановлением</w:t>
        </w:r>
      </w:hyperlink>
      <w:r>
        <w:t xml:space="preserve"> Правительства РФ от 24.03.2022 N</w:t>
      </w:r>
      <w:r>
        <w:t xml:space="preserve"> 448; в ред. Постановлений Правительства РФ от 17.08.2022 </w:t>
      </w:r>
      <w:hyperlink r:id="rId78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1431</w:t>
        </w:r>
      </w:hyperlink>
      <w:r>
        <w:t xml:space="preserve">, от 28.12.2024 </w:t>
      </w:r>
      <w:hyperlink r:id="rId79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1955</w:t>
        </w:r>
      </w:hyperlink>
      <w:r>
        <w:t>)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 xml:space="preserve">11. 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80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</w:t>
        </w:r>
        <w:r>
          <w:rPr>
            <w:color w:val="0000FF"/>
          </w:rPr>
          <w:t>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</w:t>
      </w:r>
      <w:r>
        <w:t>я" специальных режимов государственного контроля (надзора), режима постоянного государственного контроля (надзора), проверок (инспекций) в рамках федерального государственного надзора в области использования атомной энергии, а также государственного контро</w:t>
      </w:r>
      <w:r>
        <w:t>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(тарифов).</w:t>
      </w:r>
    </w:p>
    <w:p w:rsidR="009C4BBB" w:rsidRDefault="00325D4C">
      <w:pPr>
        <w:pStyle w:val="ConsPlusNormal0"/>
        <w:jc w:val="both"/>
      </w:pPr>
      <w:r>
        <w:t xml:space="preserve">(в ред. Постановлений Правительства РФ от 24.03.2022 </w:t>
      </w:r>
      <w:hyperlink r:id="rId81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">
        <w:r>
          <w:rPr>
            <w:color w:val="0000FF"/>
          </w:rPr>
          <w:t>N 448</w:t>
        </w:r>
      </w:hyperlink>
      <w:r>
        <w:t xml:space="preserve">, от 17.08.2022 </w:t>
      </w:r>
      <w:hyperlink r:id="rId82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1431</w:t>
        </w:r>
      </w:hyperlink>
      <w:r>
        <w:t>)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</w:t>
      </w:r>
      <w:r>
        <w:t xml:space="preserve">трено </w:t>
      </w:r>
      <w:hyperlink r:id="rId83" w:tooltip="Ссылка на КонсультантПлюс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:rsidR="009C4BBB" w:rsidRDefault="00325D4C">
      <w:pPr>
        <w:pStyle w:val="ConsPlusNormal0"/>
        <w:jc w:val="both"/>
      </w:pPr>
      <w:r>
        <w:t xml:space="preserve">(п. 11(1) введен </w:t>
      </w:r>
      <w:hyperlink r:id="rId84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9C4BBB" w:rsidRDefault="00325D4C">
      <w:pPr>
        <w:pStyle w:val="ConsPlusNormal0"/>
        <w:spacing w:before="200"/>
        <w:ind w:firstLine="540"/>
        <w:jc w:val="both"/>
      </w:pPr>
      <w:bookmarkStart w:id="11" w:name="P110"/>
      <w:bookmarkEnd w:id="11"/>
      <w:r>
        <w:t>11(2). До 2030 года жалоба на решение контрольного (надзорного) органа, действия (бездействие) его должностных лиц (в том числе на нарушени</w:t>
      </w:r>
      <w:r>
        <w:t xml:space="preserve">е требований, установленных настоящим постановлением), подаваемая в соответствии с </w:t>
      </w:r>
      <w:hyperlink r:id="rId85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подписывается усиленной квалифицированной электр</w:t>
      </w:r>
      <w:r>
        <w:t>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</w:t>
      </w:r>
      <w:r>
        <w:t xml:space="preserve">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</w:t>
      </w:r>
      <w:r>
        <w:t>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 предпринимателем.</w:t>
      </w:r>
    </w:p>
    <w:p w:rsidR="009C4BBB" w:rsidRDefault="00325D4C">
      <w:pPr>
        <w:pStyle w:val="ConsPlusNormal0"/>
        <w:jc w:val="both"/>
      </w:pPr>
      <w:r>
        <w:t xml:space="preserve">(п. 11(2) введен </w:t>
      </w:r>
      <w:hyperlink r:id="rId86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9C4BBB" w:rsidRDefault="00325D4C">
      <w:pPr>
        <w:pStyle w:val="ConsPlusNormal0"/>
        <w:spacing w:before="200"/>
        <w:ind w:firstLine="540"/>
        <w:jc w:val="both"/>
      </w:pPr>
      <w:bookmarkStart w:id="12" w:name="P112"/>
      <w:bookmarkEnd w:id="12"/>
      <w:r>
        <w:t xml:space="preserve">11(3). Установить, что за исключением случаев, предусмотренных </w:t>
      </w:r>
      <w:hyperlink w:anchor="P117" w:tooltip="11(4). В 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, муниципальных и частных образовательных организаций, реализующих образовательные програм">
        <w:r>
          <w:rPr>
            <w:color w:val="0000FF"/>
          </w:rPr>
          <w:t>пунктом 11(4)</w:t>
        </w:r>
      </w:hyperlink>
      <w:r>
        <w:t xml:space="preserve"> настоящего постановления, до 1 января 2030 г. в планы проведения плановых контрольн</w:t>
      </w:r>
      <w:r>
        <w:t xml:space="preserve">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r:id="rId87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государственном кон</w:t>
      </w:r>
      <w:r>
        <w:t xml:space="preserve">троле (надзоре) и муниципальном контроле в Российской Федерации" и Федеральным </w:t>
      </w:r>
      <w:hyperlink r:id="rId88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</w:t>
      </w:r>
      <w:r>
        <w:t>нтроля (надзора) и муниципального контроля",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</w:t>
      </w:r>
      <w:r>
        <w:t>I класса опасности, гидротехническим сооружениям II класса.</w:t>
      </w:r>
    </w:p>
    <w:p w:rsidR="009C4BBB" w:rsidRDefault="00325D4C">
      <w:pPr>
        <w:pStyle w:val="ConsPlusNormal0"/>
        <w:jc w:val="both"/>
      </w:pPr>
      <w:r>
        <w:t xml:space="preserve">(в ред. Постановлений Правительства РФ от 29.12.2022 </w:t>
      </w:r>
      <w:hyperlink r:id="rId89" w:tooltip="Постановление Правительства РФ от 29.12.2022 N 2516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N 2516</w:t>
        </w:r>
      </w:hyperlink>
      <w:r>
        <w:t xml:space="preserve">, от 10.03.2023 </w:t>
      </w:r>
      <w:hyperlink r:id="rId90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color w:val="0000FF"/>
          </w:rPr>
          <w:t>N 372</w:t>
        </w:r>
      </w:hyperlink>
      <w:r>
        <w:t>, от 28.12</w:t>
      </w:r>
      <w:r>
        <w:t xml:space="preserve">.2024 </w:t>
      </w:r>
      <w:hyperlink r:id="rId91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1955</w:t>
        </w:r>
      </w:hyperlink>
      <w:r>
        <w:t>)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 xml:space="preserve">Ограничения, предусмотренные </w:t>
      </w:r>
      <w:hyperlink w:anchor="P112" w:tooltip="11(3). Установить, что за исключением случаев, предусмотренных пунктом 11(4) настоящего постановления, до 1 января 2030 г. в планы проведения плановых контрольных (надзорных) мероприятий, планы проведения плановых проверок при осуществлении видов государственн">
        <w:r>
          <w:rPr>
            <w:color w:val="0000FF"/>
          </w:rPr>
          <w:t>абзацем первым</w:t>
        </w:r>
      </w:hyperlink>
      <w:r>
        <w:t xml:space="preserve"> 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 </w:t>
      </w:r>
      <w:hyperlink r:id="rId92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в отношении таких </w:t>
      </w:r>
      <w:r>
        <w:lastRenderedPageBreak/>
        <w:t>видов государственного контроля (надзора) не</w:t>
      </w:r>
      <w:r>
        <w:t xml:space="preserve"> применяется риск-ориентированный подход.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 xml:space="preserve">Абзац утратил силу с 1 января 2025 года. - </w:t>
      </w:r>
      <w:hyperlink r:id="rId93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9C4BBB" w:rsidRDefault="00325D4C">
      <w:pPr>
        <w:pStyle w:val="ConsPlusNormal0"/>
        <w:jc w:val="both"/>
      </w:pPr>
      <w:r>
        <w:t xml:space="preserve">(п. 11(3) введен </w:t>
      </w:r>
      <w:hyperlink r:id="rId94" w:tooltip="Постановление Правительства РФ от 01.10.2022 N 1743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9C4BBB" w:rsidRDefault="00325D4C">
      <w:pPr>
        <w:pStyle w:val="ConsPlusNormal0"/>
        <w:spacing w:before="200"/>
        <w:ind w:firstLine="540"/>
        <w:jc w:val="both"/>
      </w:pPr>
      <w:bookmarkStart w:id="13" w:name="P117"/>
      <w:bookmarkEnd w:id="13"/>
      <w:r>
        <w:t>11(4). В планы проведения плановых контрольных (на</w:t>
      </w:r>
      <w:r>
        <w:t>дзорных) мероприятий до 2030 года не включаются плановые контрольные (надзорные) мероприятия в отношении государственных, муниципальных и частных образовательных организаций, реализующих образовательные программы дошкольного и начального общего образования</w:t>
      </w:r>
      <w:r>
        <w:t>, основного общего, среднего общего и среднего профессионального образования, образовательных организаций высшего образования, государственных и муниципальных учреждений, осуществляющих деятельность в области здравоохранения, социального обслуживания детей</w:t>
      </w:r>
      <w:r>
        <w:t xml:space="preserve">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которых </w:t>
      </w:r>
      <w:r>
        <w:t xml:space="preserve">отнесены к категориям чрезвычайно высокого и высокого риска, а в отношении таких учреждений может проводиться обязательный профилактический визит в соответствии с Федеральным </w:t>
      </w:r>
      <w:hyperlink r:id="rId95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</w:t>
      </w:r>
      <w:r>
        <w:t>Федерации.</w:t>
      </w:r>
    </w:p>
    <w:p w:rsidR="009C4BBB" w:rsidRDefault="00325D4C">
      <w:pPr>
        <w:pStyle w:val="ConsPlusNormal0"/>
        <w:jc w:val="both"/>
      </w:pPr>
      <w:r>
        <w:t xml:space="preserve">(в ред. Постановлений Правительства РФ от 10.03.2023 </w:t>
      </w:r>
      <w:hyperlink r:id="rId96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color w:val="0000FF"/>
          </w:rPr>
          <w:t>N 372</w:t>
        </w:r>
      </w:hyperlink>
      <w:r>
        <w:t xml:space="preserve">, от 29.11.2023 </w:t>
      </w:r>
      <w:hyperlink r:id="rId97" w:tooltip="Постановление Правительства РФ от 29.11.2023 N 2020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N 2020</w:t>
        </w:r>
      </w:hyperlink>
      <w:r>
        <w:t xml:space="preserve">, от 23.05.2024 </w:t>
      </w:r>
      <w:hyperlink r:id="rId98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637</w:t>
        </w:r>
      </w:hyperlink>
      <w:r>
        <w:t xml:space="preserve">, от 11.09.2024 </w:t>
      </w:r>
      <w:hyperlink r:id="rId99" w:tooltip="Постановление Правительства РФ от 11.09.2024 N 1234 (ред. от 28.12.2024)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N 1234</w:t>
        </w:r>
      </w:hyperlink>
      <w:r>
        <w:t xml:space="preserve">, от 28.12.2024 </w:t>
      </w:r>
      <w:hyperlink r:id="rId100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1955</w:t>
        </w:r>
      </w:hyperlink>
      <w:r>
        <w:t>)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Абзацы второй - седьмой утратили с</w:t>
      </w:r>
      <w:r>
        <w:t xml:space="preserve">илу с 1 января 2025 года. - </w:t>
      </w:r>
      <w:hyperlink r:id="rId101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До 1 января 2030 г. обязательные профилактические визиты в рамках федерального государственного контроля (надзора) в области связи в целях оценки соблюдения обязательных требований, установ</w:t>
      </w:r>
      <w:r>
        <w:t xml:space="preserve">ленных </w:t>
      </w:r>
      <w:hyperlink r:id="rId102" w:tooltip="Федеральный закон от 07.07.2003 N 126-ФЗ (ред. от 26.12.2024) &quot;О связи&quot; {КонсультантПлюс}">
        <w:r>
          <w:rPr>
            <w:color w:val="0000FF"/>
          </w:rPr>
          <w:t>абзацами пятым</w:t>
        </w:r>
      </w:hyperlink>
      <w:r>
        <w:t xml:space="preserve"> и </w:t>
      </w:r>
      <w:hyperlink r:id="rId103" w:tooltip="Федеральный закон от 07.07.2003 N 126-ФЗ (ред. от 26.12.2024) &quot;О связи&quot; {КонсультантПлюс}">
        <w:r>
          <w:rPr>
            <w:color w:val="0000FF"/>
          </w:rPr>
          <w:t>шестым пункта 2 статьи 12</w:t>
        </w:r>
      </w:hyperlink>
      <w:r>
        <w:t xml:space="preserve">, </w:t>
      </w:r>
      <w:hyperlink r:id="rId104" w:tooltip="Федеральный закон от 07.07.2003 N 126-ФЗ (ред. от 26.12.2024) &quot;О связи&quot; {КонсультантПлюс}">
        <w:r>
          <w:rPr>
            <w:color w:val="0000FF"/>
          </w:rPr>
          <w:t>абзацем вторым пункта 1</w:t>
        </w:r>
      </w:hyperlink>
      <w:r>
        <w:t xml:space="preserve">, </w:t>
      </w:r>
      <w:hyperlink r:id="rId105" w:tooltip="Федеральный закон от 07.07.2003 N 126-ФЗ (ред. от 26.12.2024) &quot;О связи&quot; {КонсультантПлюс}">
        <w:r>
          <w:rPr>
            <w:color w:val="0000FF"/>
          </w:rPr>
          <w:t>пунктами 1.1</w:t>
        </w:r>
      </w:hyperlink>
      <w:r>
        <w:t xml:space="preserve"> и </w:t>
      </w:r>
      <w:hyperlink r:id="rId106" w:tooltip="Федеральный закон от 07.07.2003 N 126-ФЗ (ред. от 26.12.2024) &quot;О связи&quot; {КонсультантПлюс}">
        <w:r>
          <w:rPr>
            <w:color w:val="0000FF"/>
          </w:rPr>
          <w:t>6 статьи 44</w:t>
        </w:r>
      </w:hyperlink>
      <w:r>
        <w:t xml:space="preserve">, </w:t>
      </w:r>
      <w:hyperlink r:id="rId107" w:tooltip="Федеральный закон от 07.07.2003 N 126-ФЗ (ред. от 26.12.2024) &quot;О связи&quot; {КонсультантПлюс}">
        <w:r>
          <w:rPr>
            <w:color w:val="0000FF"/>
          </w:rPr>
          <w:t>пунктом 2 статьи 44.2</w:t>
        </w:r>
      </w:hyperlink>
      <w:r>
        <w:t xml:space="preserve">, </w:t>
      </w:r>
      <w:hyperlink r:id="rId108" w:tooltip="Федеральный закон от 07.07.2003 N 126-ФЗ (ред. от 26.12.2024) &quot;О связи&quot; {КонсультантПлюс}">
        <w:r>
          <w:rPr>
            <w:color w:val="0000FF"/>
          </w:rPr>
          <w:t>пунктами 1</w:t>
        </w:r>
      </w:hyperlink>
      <w:r>
        <w:t xml:space="preserve"> - </w:t>
      </w:r>
      <w:hyperlink r:id="rId109" w:tooltip="Федеральный закон от 07.07.2003 N 126-ФЗ (ред. от 26.12.2024) &quot;О связи&quot; {КонсультантПлюс}">
        <w:r>
          <w:rPr>
            <w:color w:val="0000FF"/>
          </w:rPr>
          <w:t>4 статьи 45.1</w:t>
        </w:r>
      </w:hyperlink>
      <w:r>
        <w:t xml:space="preserve">, </w:t>
      </w:r>
      <w:hyperlink r:id="rId110" w:tooltip="Федеральный закон от 07.07.2003 N 126-ФЗ (ред. от 26.12.2024) &quot;О связи&quot; {КонсультантПлюс}">
        <w:r>
          <w:rPr>
            <w:color w:val="0000FF"/>
          </w:rPr>
          <w:t>абзацами пятым</w:t>
        </w:r>
      </w:hyperlink>
      <w:r>
        <w:t xml:space="preserve">, </w:t>
      </w:r>
      <w:hyperlink r:id="rId111" w:tooltip="Федеральный закон от 07.07.2003 N 126-ФЗ (ред. от 26.12.2024) &quot;О связи&quot; {КонсультантПлюс}">
        <w:r>
          <w:rPr>
            <w:color w:val="0000FF"/>
          </w:rPr>
          <w:t>одиннадцатым</w:t>
        </w:r>
      </w:hyperlink>
      <w:r>
        <w:t xml:space="preserve"> и </w:t>
      </w:r>
      <w:hyperlink r:id="rId112" w:tooltip="Федеральный закон от 07.07.2003 N 126-ФЗ (ред. от 26.12.2024) &quot;О связи&quot; {КонсультантПлюс}">
        <w:r>
          <w:rPr>
            <w:color w:val="0000FF"/>
          </w:rPr>
          <w:t>двенадцатым пункта 1</w:t>
        </w:r>
      </w:hyperlink>
      <w:r>
        <w:t xml:space="preserve">, </w:t>
      </w:r>
      <w:hyperlink r:id="rId113" w:tooltip="Федеральный закон от 07.07.2003 N 126-ФЗ (ред. от 26.12.2024) &quot;О связи&quot; {КонсультантПлюс}">
        <w:r>
          <w:rPr>
            <w:color w:val="0000FF"/>
          </w:rPr>
          <w:t>пунктами 5</w:t>
        </w:r>
      </w:hyperlink>
      <w:r>
        <w:t xml:space="preserve"> - </w:t>
      </w:r>
      <w:hyperlink r:id="rId114" w:tooltip="Федеральный закон от 07.07.2003 N 126-ФЗ (ред. от 26.12.2024) &quot;О связи&quot; {КонсультантПлюс}">
        <w:r>
          <w:rPr>
            <w:color w:val="0000FF"/>
          </w:rPr>
          <w:t>5.2-1</w:t>
        </w:r>
      </w:hyperlink>
      <w:r>
        <w:t xml:space="preserve">, </w:t>
      </w:r>
      <w:hyperlink r:id="rId115" w:tooltip="Федеральный закон от 07.07.2003 N 126-ФЗ (ред. от 26.12.2024) &quot;О связи&quot; {КонсультантПлюс}">
        <w:r>
          <w:rPr>
            <w:color w:val="0000FF"/>
          </w:rPr>
          <w:t>9</w:t>
        </w:r>
      </w:hyperlink>
      <w:r>
        <w:t xml:space="preserve">, </w:t>
      </w:r>
      <w:hyperlink r:id="rId116" w:tooltip="Федеральный закон от 07.07.2003 N 126-ФЗ (ред. от 26.12.2024) &quot;О связи&quot; {КонсультантПлюс}">
        <w:r>
          <w:rPr>
            <w:color w:val="0000FF"/>
          </w:rPr>
          <w:t>10</w:t>
        </w:r>
      </w:hyperlink>
      <w:r>
        <w:t xml:space="preserve"> и </w:t>
      </w:r>
      <w:hyperlink r:id="rId117" w:tooltip="Федеральный закон от 07.07.2003 N 126-ФЗ (ред. от 26.12.2024) &quot;О связи&quot; {КонсультантПлюс}">
        <w:r>
          <w:rPr>
            <w:color w:val="0000FF"/>
          </w:rPr>
          <w:t>13 статьи 46</w:t>
        </w:r>
      </w:hyperlink>
      <w:r>
        <w:t xml:space="preserve">, </w:t>
      </w:r>
      <w:hyperlink r:id="rId118" w:tooltip="Федеральный закон от 07.07.2003 N 126-ФЗ (ред. от 26.12.2024) &quot;О связи&quot; {КонсультантПлюс}">
        <w:r>
          <w:rPr>
            <w:color w:val="0000FF"/>
          </w:rPr>
          <w:t>пунктами 2</w:t>
        </w:r>
      </w:hyperlink>
      <w:r>
        <w:t xml:space="preserve"> и </w:t>
      </w:r>
      <w:hyperlink r:id="rId119" w:tooltip="Федеральный закон от 07.07.2003 N 126-ФЗ (ред. от 26.12.2024) &quot;О связи&quot; {КонсультантПлюс}">
        <w:r>
          <w:rPr>
            <w:color w:val="0000FF"/>
          </w:rPr>
          <w:t>5 статьи 46.1</w:t>
        </w:r>
      </w:hyperlink>
      <w:r>
        <w:t xml:space="preserve">, </w:t>
      </w:r>
      <w:hyperlink r:id="rId120" w:tooltip="Федеральный закон от 07.07.2003 N 126-ФЗ (ред. от 26.12.2024) &quot;О связи&quot; {КонсультантПлюс}">
        <w:r>
          <w:rPr>
            <w:color w:val="0000FF"/>
          </w:rPr>
          <w:t>пунктами 1</w:t>
        </w:r>
      </w:hyperlink>
      <w:r>
        <w:t xml:space="preserve"> и </w:t>
      </w:r>
      <w:hyperlink r:id="rId121" w:tooltip="Федеральный закон от 07.07.2003 N 126-ФЗ (ред. от 26.12.2024) &quot;О связи&quot; {КонсультантПлюс}">
        <w:r>
          <w:rPr>
            <w:color w:val="0000FF"/>
          </w:rPr>
          <w:t>3 статьи 56.1</w:t>
        </w:r>
      </w:hyperlink>
      <w:r>
        <w:t xml:space="preserve">, </w:t>
      </w:r>
      <w:hyperlink r:id="rId122" w:tooltip="Федеральный закон от 07.07.2003 N 126-ФЗ (ред. от 26.12.2024) &quot;О связи&quot; {КонсультантПлюс}">
        <w:r>
          <w:rPr>
            <w:color w:val="0000FF"/>
          </w:rPr>
          <w:t>статьями 56.1-1</w:t>
        </w:r>
      </w:hyperlink>
      <w:r>
        <w:t xml:space="preserve"> и </w:t>
      </w:r>
      <w:hyperlink r:id="rId123" w:tooltip="Федеральный закон от 07.07.2003 N 126-ФЗ (ред. от 26.12.2024) &quot;О связи&quot; {КонсультантПлюс}">
        <w:r>
          <w:rPr>
            <w:color w:val="0000FF"/>
          </w:rPr>
          <w:t>56.2</w:t>
        </w:r>
      </w:hyperlink>
      <w:r>
        <w:t xml:space="preserve">, </w:t>
      </w:r>
      <w:hyperlink r:id="rId124" w:tooltip="Федеральный закон от 07.07.2003 N 126-ФЗ (ред. от 26.12.2024) &quot;О связи&quot; {КонсультантПлюс}">
        <w:r>
          <w:rPr>
            <w:color w:val="0000FF"/>
          </w:rPr>
          <w:t>пунктами 3</w:t>
        </w:r>
      </w:hyperlink>
      <w:r>
        <w:t xml:space="preserve">, </w:t>
      </w:r>
      <w:hyperlink r:id="rId125" w:tooltip="Федеральный закон от 07.07.2003 N 126-ФЗ (ред. от 26.12.2024) &quot;О связи&quot; {КонсультантПлюс}">
        <w:r>
          <w:rPr>
            <w:color w:val="0000FF"/>
          </w:rPr>
          <w:t>5</w:t>
        </w:r>
      </w:hyperlink>
      <w:r>
        <w:t xml:space="preserve">, </w:t>
      </w:r>
      <w:hyperlink r:id="rId126" w:tooltip="Федеральный закон от 07.07.2003 N 126-ФЗ (ред. от 26.12.2024) &quot;О связи&quot; {КонсультантПлюс}">
        <w:r>
          <w:rPr>
            <w:color w:val="0000FF"/>
          </w:rPr>
          <w:t>6</w:t>
        </w:r>
      </w:hyperlink>
      <w:r>
        <w:t xml:space="preserve"> и </w:t>
      </w:r>
      <w:hyperlink r:id="rId127" w:tooltip="Федеральный закон от 07.07.2003 N 126-ФЗ (ред. от 26.12.2024) &quot;О связи&quot; {КонсультантПлюс}">
        <w:r>
          <w:rPr>
            <w:color w:val="0000FF"/>
          </w:rPr>
          <w:t>8 статьи 65.1</w:t>
        </w:r>
      </w:hyperlink>
      <w:r>
        <w:t xml:space="preserve"> Федерального закона "О связи" и </w:t>
      </w:r>
      <w:hyperlink r:id="rId128" w:tooltip="Федеральный закон от 27.07.2006 N 149-ФЗ (ред. от 23.11.2024) &quot;Об информации, информационных технологиях и о защите информации&quot; (с изм. и доп., вступ. в силу с 01.01.2025) {КонсультантПлюс}">
        <w:r>
          <w:rPr>
            <w:color w:val="0000FF"/>
          </w:rPr>
          <w:t>частями 1</w:t>
        </w:r>
      </w:hyperlink>
      <w:r>
        <w:t xml:space="preserve">, </w:t>
      </w:r>
      <w:hyperlink r:id="rId129" w:tooltip="Федеральный закон от 27.07.2006 N 149-ФЗ (ред. от 23.11.2024) &quot;Об информации, информационных технологиях и о защите информации&quot; (с изм. и доп., вступ. в силу с 01.01.2025) {КонсультантПлюс}">
        <w:r>
          <w:rPr>
            <w:color w:val="0000FF"/>
          </w:rPr>
          <w:t>2</w:t>
        </w:r>
      </w:hyperlink>
      <w:r>
        <w:t xml:space="preserve"> и </w:t>
      </w:r>
      <w:hyperlink r:id="rId130" w:tooltip="Федеральный закон от 27.07.2006 N 149-ФЗ (ред. от 23.11.2024) &quot;Об информации, информационных технологиях и о защите информации&quot; (с изм. и доп., вступ. в силу с 01.01.2025) {КонсультантПлюс}">
        <w:r>
          <w:rPr>
            <w:color w:val="0000FF"/>
          </w:rPr>
          <w:t>3 статьи 14.2</w:t>
        </w:r>
      </w:hyperlink>
      <w:r>
        <w:t xml:space="preserve"> Федерального закона "Об информации, информационных технологиях и о защите информации", могут проводиться по решению руководителя Федеральной службы по надзору в сфере связи, информационных технологий и массовых </w:t>
      </w:r>
      <w:r>
        <w:t xml:space="preserve">коммуникаций в соответствии с частью 2 статьи 52.1 Федерального </w:t>
      </w:r>
      <w:hyperlink r:id="rId131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9C4BBB" w:rsidRDefault="00325D4C">
      <w:pPr>
        <w:pStyle w:val="ConsPlusNormal0"/>
        <w:jc w:val="both"/>
      </w:pPr>
      <w:r>
        <w:t xml:space="preserve">(абзац введен </w:t>
      </w:r>
      <w:hyperlink r:id="rId132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</w:t>
      </w:r>
      <w:r>
        <w:t>равительства РФ от 28.12.2024 N 1955)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В ходе проведения обязательных профилактических визитов в рамках федерального государственного контроля (надзора) в области связи в случае необходимости могут привлекаться для совершения отдельных контрольных (надзорны</w:t>
      </w:r>
      <w:r>
        <w:t>х) действий специалисты, обладающие специальными знаниями и навыками, необходимыми для оказания содействия контрольному (надзорному) органу, в том числе при применении технических средств.</w:t>
      </w:r>
    </w:p>
    <w:p w:rsidR="009C4BBB" w:rsidRDefault="00325D4C">
      <w:pPr>
        <w:pStyle w:val="ConsPlusNormal0"/>
        <w:jc w:val="both"/>
      </w:pPr>
      <w:r>
        <w:t xml:space="preserve">(абзац введен </w:t>
      </w:r>
      <w:hyperlink r:id="rId133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Перечень техн</w:t>
      </w:r>
      <w:r>
        <w:t>ических средств, необходимых для совершения отдельных контрольных (надзорных) действий, и полномочия лиц, участвующих в проведении обязательного профилактического визита, в части прав доступа к системам и ресурсам объектов контроля и информации, передаваем</w:t>
      </w:r>
      <w:r>
        <w:t>ой по сетям связи, устанавливаются решением руководителя Федеральной службы по надзору в сфере связи, информационных технологий и массовых коммуникаций.</w:t>
      </w:r>
    </w:p>
    <w:p w:rsidR="009C4BBB" w:rsidRDefault="00325D4C">
      <w:pPr>
        <w:pStyle w:val="ConsPlusNormal0"/>
        <w:jc w:val="both"/>
      </w:pPr>
      <w:r>
        <w:t xml:space="preserve">(абзац введен </w:t>
      </w:r>
      <w:hyperlink r:id="rId134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</w:t>
      </w:r>
      <w:r>
        <w:t>равительства РФ от 28.12.2024 N 1955)</w:t>
      </w:r>
    </w:p>
    <w:p w:rsidR="009C4BBB" w:rsidRDefault="00325D4C">
      <w:pPr>
        <w:pStyle w:val="ConsPlusNormal0"/>
        <w:jc w:val="both"/>
      </w:pPr>
      <w:r>
        <w:t xml:space="preserve">(п. 11(4) введен </w:t>
      </w:r>
      <w:hyperlink r:id="rId135" w:tooltip="Постановление Правительства РФ от 01.10.2022 N 1743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 xml:space="preserve">11(5) - 11(7). Утратили силу с 1 января 2025 года. - </w:t>
      </w:r>
      <w:hyperlink r:id="rId136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11(8). Оценка соблюдения продавцами и владел</w:t>
      </w:r>
      <w:r>
        <w:t xml:space="preserve">ьцами </w:t>
      </w:r>
      <w:proofErr w:type="spellStart"/>
      <w:r>
        <w:t>агрегаторов</w:t>
      </w:r>
      <w:proofErr w:type="spellEnd"/>
      <w:r>
        <w:t xml:space="preserve"> обязательных требований к маркировке товаров средствами идентификации, к передаче информации в государственную информационную систему мониторинга за оборотом товаров, подлежащих обязательной маркировке средствами идентификации, осуществля</w:t>
      </w:r>
      <w:r>
        <w:t>ется в соответствии с требованиями настоящего постановления в рамках федерального государственного контроля (надзора) в области защиты прав потребителей, за исключением таких обязательных требований в отношении алкогольной и спиртсодержащей продукции, отно</w:t>
      </w:r>
      <w:r>
        <w:t xml:space="preserve">сящихся к предмету регионального государственного контроля (надзора) в области розничной продажи </w:t>
      </w:r>
      <w:r>
        <w:lastRenderedPageBreak/>
        <w:t>алкогольной и спиртосодержащей продукции и федерального государственного контроля (надзора) в области производства и оборота этилового спирта, алкогольной и сп</w:t>
      </w:r>
      <w:r>
        <w:t>иртосодержащей продукции.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В рамках федерального государственного контроля (надзора) в области защиты прав потребителей контрольные (надзорные) мероприятия при выявлении индикаторов риска нарушения обязательных требований в части оценки соблюдения обязатель</w:t>
      </w:r>
      <w:r>
        <w:t>ных требований к продукции, которая подлежит обязательной маркировке средствами идентификации, реализуемой организациями (индивидуальными предпринимателями), осуществляющими ее розничную продажу, проводятся без уведомления контролируемых лиц.</w:t>
      </w:r>
    </w:p>
    <w:p w:rsidR="009C4BBB" w:rsidRDefault="00325D4C">
      <w:pPr>
        <w:pStyle w:val="ConsPlusNormal0"/>
        <w:jc w:val="both"/>
      </w:pPr>
      <w:r>
        <w:t>(абзац введен</w:t>
      </w:r>
      <w:r>
        <w:t xml:space="preserve"> </w:t>
      </w:r>
      <w:hyperlink r:id="rId137" w:tooltip="Постановление Правительства РФ от 11.09.2024 N 1234 (ред. от 28.12.2024)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9C4BBB" w:rsidRDefault="00325D4C">
      <w:pPr>
        <w:pStyle w:val="ConsPlusNormal0"/>
        <w:jc w:val="both"/>
      </w:pPr>
      <w:r>
        <w:t xml:space="preserve">(п. 11(8) введен </w:t>
      </w:r>
      <w:hyperlink r:id="rId138" w:tooltip="Постановление Правительства РФ от 10.10.2023 N 1659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10.10.2023 N 1659)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11(9). Оценка соблюдения обязательных требований к обороту отдельных видов продукции ос</w:t>
      </w:r>
      <w:r>
        <w:t xml:space="preserve">уществляется до 1 сентября 2026 г. в соответствии с требованиями настоящего постановления с учетом особенностей, предусмотренных </w:t>
      </w:r>
      <w:hyperlink w:anchor="P221" w:tooltip="ОСОБЕННОСТИ">
        <w:r>
          <w:rPr>
            <w:color w:val="0000FF"/>
          </w:rPr>
          <w:t>приложениями N 2</w:t>
        </w:r>
      </w:hyperlink>
      <w:r>
        <w:t xml:space="preserve"> - </w:t>
      </w:r>
      <w:hyperlink w:anchor="P285" w:tooltip="ОСОБЕННОСТИ">
        <w:r>
          <w:rPr>
            <w:color w:val="0000FF"/>
          </w:rPr>
          <w:t>4</w:t>
        </w:r>
      </w:hyperlink>
      <w:r>
        <w:t xml:space="preserve"> к настоящему поста</w:t>
      </w:r>
      <w:r>
        <w:t>новлению.</w:t>
      </w:r>
    </w:p>
    <w:p w:rsidR="009C4BBB" w:rsidRDefault="00325D4C">
      <w:pPr>
        <w:pStyle w:val="ConsPlusNormal0"/>
        <w:jc w:val="both"/>
      </w:pPr>
      <w:r>
        <w:t xml:space="preserve">(п. 11(9) введен </w:t>
      </w:r>
      <w:hyperlink r:id="rId139" w:tooltip="Постановление Правительства РФ от 10.10.2023 N 1659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10.10.2023 N 1659; в ред. Постановлений Правительства РФ от 23.05.2024 </w:t>
      </w:r>
      <w:hyperlink r:id="rId140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637</w:t>
        </w:r>
      </w:hyperlink>
      <w:r>
        <w:t xml:space="preserve">, от 28.08.2024 </w:t>
      </w:r>
      <w:hyperlink r:id="rId141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N 1154</w:t>
        </w:r>
      </w:hyperlink>
      <w:r>
        <w:t xml:space="preserve">, от 28.12.2024 </w:t>
      </w:r>
      <w:hyperlink r:id="rId142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1955</w:t>
        </w:r>
      </w:hyperlink>
      <w:r>
        <w:t>)</w:t>
      </w:r>
    </w:p>
    <w:p w:rsidR="009C4BBB" w:rsidRDefault="00325D4C">
      <w:pPr>
        <w:pStyle w:val="ConsPlusNormal0"/>
        <w:spacing w:before="200"/>
        <w:ind w:firstLine="540"/>
        <w:jc w:val="both"/>
      </w:pPr>
      <w:bookmarkStart w:id="14" w:name="P134"/>
      <w:bookmarkEnd w:id="14"/>
      <w:r>
        <w:t>11(10). До 1 сентября 2026 г. в рамках осуществления федер</w:t>
      </w:r>
      <w:r>
        <w:t>ального государственного контроля (надзора) в области производства и оборота этилового спирта, алкогольной и спиртосодержащей продукции проводится выборочный контроль алкогольной продукции определенного наименования отдельного (конкретного) производителя и</w:t>
      </w:r>
      <w:r>
        <w:t>ли импортера, реализуемой организациями (индивидуальными предпринимателями), осуществляющими ее розничную продажу, в целях подтверждения соответствия такой продукции обязательным требованиям и направления такой алкогольной продукции на экспертизу.</w:t>
      </w:r>
    </w:p>
    <w:p w:rsidR="009C4BBB" w:rsidRDefault="00325D4C">
      <w:pPr>
        <w:pStyle w:val="ConsPlusNormal0"/>
        <w:jc w:val="both"/>
      </w:pPr>
      <w:r>
        <w:t xml:space="preserve">(в ред. </w:t>
      </w:r>
      <w:hyperlink r:id="rId143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</w:t>
      </w:r>
      <w:r>
        <w:t>Правительства РФ от 28.12.2024 N 1955)</w:t>
      </w:r>
    </w:p>
    <w:p w:rsidR="009C4BBB" w:rsidRDefault="00325D4C">
      <w:pPr>
        <w:pStyle w:val="ConsPlusNormal0"/>
        <w:spacing w:before="200"/>
        <w:ind w:firstLine="540"/>
        <w:jc w:val="both"/>
      </w:pPr>
      <w:hyperlink r:id="rId144" w:tooltip="Приказ Минфина России от 30.07.2024 N 111н &quot;Об утверждении Критериев определения наименования алкогольной продукции отдельного (конкретного) производителя или импортера&quot; (Зарегистрировано в Минюсте России 28.08.2024 N 79304) {КонсультантПлюс}">
        <w:r>
          <w:rPr>
            <w:color w:val="0000FF"/>
          </w:rPr>
          <w:t>Критерии</w:t>
        </w:r>
      </w:hyperlink>
      <w:r>
        <w:t xml:space="preserve"> определения наименования алкогольной продукции отдельного (конкретного) производителя или импортера утверждаются Министерств</w:t>
      </w:r>
      <w:r>
        <w:t>ом финансов Российской Федерации по согласованию с Министерством экономического развития Российской Федерации.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Допускается проведение в течение календарного месяца не более 10 контрольных (надзорных) мероприятий в виде выборочного контроля алкогольной прод</w:t>
      </w:r>
      <w:r>
        <w:t xml:space="preserve">укции, указанной в </w:t>
      </w:r>
      <w:hyperlink w:anchor="P134" w:tooltip="11(10). До 1 сентября 2026 г. в рамках осуществления федерального государственного контроля (надзора) в области производства и оборота этилового спирта, алкогольной и спиртосодержащей продукции проводится выборочный контроль алкогольной продукции определенного">
        <w:r>
          <w:rPr>
            <w:color w:val="0000FF"/>
          </w:rPr>
          <w:t>абзаце первом</w:t>
        </w:r>
      </w:hyperlink>
      <w:r>
        <w:t xml:space="preserve"> настоящего пункта, без согласования с органами прокуратуры. Не допускается проведение более одного контрольного (надзорного) мероприятия, указанного в </w:t>
      </w:r>
      <w:hyperlink w:anchor="P134" w:tooltip="11(10). До 1 сентября 2026 г. в рамках осуществления федерального государственного контроля (надзора) в области производства и оборота этилового спирта, алкогольной и спиртосодержащей продукции проводится выборочный контроль алкогольной продукции определенного">
        <w:r>
          <w:rPr>
            <w:color w:val="0000FF"/>
          </w:rPr>
          <w:t>абзаце первом</w:t>
        </w:r>
      </w:hyperlink>
      <w:r>
        <w:t xml:space="preserve"> настоящего пункта, в течение календарного месяца в одном и том же торговом объекте.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Организации (индивидуальные предприниматели), осуществляющие розничную продажу алкогольной продукции, соответствующей критерию (критериям) определения наиме</w:t>
      </w:r>
      <w:r>
        <w:t>нования алкогольной продукции отдельного (конкретного) производителя или импортера, и их торговые объекты, по месту нахождения которых проводится выборочный контроль, определяются согласно данным единой государственной автоматизированной информационной сис</w:t>
      </w:r>
      <w:r>
        <w:t>темы учета объема производства и оборота этилового спирта, алкогольной и спиртосодержащей продукции исходя из наличия в указанных торговых объектах 5 и более образцов алкогольной продукции, необходимых для отбора и направления на экспертизу.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 xml:space="preserve">В случае если </w:t>
      </w:r>
      <w:r>
        <w:t>по итогам экспертизы продукции, проведенной в соответствии с настоящим пунктом, установлено несоответствие указанной продукции обязательным требованиям, оценка соблюдения которых отнесена к предмету федерального государственного контроля (надзора) в област</w:t>
      </w:r>
      <w:r>
        <w:t>и производства и оборота этилового спирта, алкогольной и спиртосодержащей продукции, в отношении контролируемых лиц, осуществивших производство и (или) оборот (в том числе импорт), за исключением розничной продажи, проводится внеплановое контрольное (надзо</w:t>
      </w:r>
      <w:r>
        <w:t>рное) мероприятие с взаимодействием с контролируемым лицом по согласованию с органом прокуратуры по месту нахождения объектов контроля.</w:t>
      </w:r>
    </w:p>
    <w:p w:rsidR="009C4BBB" w:rsidRDefault="00325D4C">
      <w:pPr>
        <w:pStyle w:val="ConsPlusNormal0"/>
        <w:jc w:val="both"/>
      </w:pPr>
      <w:r>
        <w:t xml:space="preserve">(п. 11(10) введен </w:t>
      </w:r>
      <w:hyperlink r:id="rId145" w:tooltip="Постановление Правительства РФ от 29.02.2024 N 240 &quot;О внесении изменения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29.02.2024 N 240)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11(11). Установить, что до 1 января 203</w:t>
      </w:r>
      <w:r>
        <w:t xml:space="preserve">0 г. в рамках федерального государственного контроля (надзора) за деятельностью аккредитованных лиц помимо профилактических мероприятий, предусмотренных </w:t>
      </w:r>
      <w:hyperlink r:id="rId146" w:tooltip="Федеральный закон от 28.12.2013 N 412-ФЗ (ред. от 24.07.2023) &quot;Об аккредитации в национальной системе аккредитации&quot; (с изм. и доп., вступ. в силу с 01.09.2024) {КонсультантПлюс}">
        <w:r>
          <w:rPr>
            <w:color w:val="0000FF"/>
          </w:rPr>
          <w:t>частью 3 статьи 27</w:t>
        </w:r>
      </w:hyperlink>
      <w:r>
        <w:t xml:space="preserve"> Федерального закона "Об аккредитации в национальной системе аккредита</w:t>
      </w:r>
      <w:r>
        <w:t xml:space="preserve">ции", допускается проведение профилактических визитов в соответствии с Федеральным </w:t>
      </w:r>
      <w:hyperlink r:id="rId147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настоящим постановлением.</w:t>
      </w:r>
    </w:p>
    <w:p w:rsidR="009C4BBB" w:rsidRDefault="00325D4C">
      <w:pPr>
        <w:pStyle w:val="ConsPlusNormal0"/>
        <w:jc w:val="both"/>
      </w:pPr>
      <w:r>
        <w:t xml:space="preserve">(п. 11(11) введен </w:t>
      </w:r>
      <w:hyperlink r:id="rId148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</w:t>
      </w:r>
      <w:r>
        <w:t>вительства РФ от 23.05.2024 N 637)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lastRenderedPageBreak/>
        <w:t xml:space="preserve">11(12). До 1 января 2030 г. решение о проведении профилактического мероприятия, контрольного (надзорного) мероприятия, информация о котором вносится в единый реестр контрольных (надзорных) мероприятий в соответствии со </w:t>
      </w:r>
      <w:hyperlink r:id="rId149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19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принимается путем внесения соответствующей информации в единый реестр контрольных (надзорных) мероприятий и ее подписания без необх</w:t>
      </w:r>
      <w:r>
        <w:t>одимости вынесения отдельного решения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решении с QR-кодом, обеспечивающим пе</w:t>
      </w:r>
      <w:r>
        <w:t>реход на страницу в информационно-телекоммуникационной сети "Интернет", содержащую соответствующую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</w:t>
      </w:r>
      <w:r>
        <w:t>надзорных) мероприятий.</w:t>
      </w:r>
    </w:p>
    <w:p w:rsidR="009C4BBB" w:rsidRDefault="00325D4C">
      <w:pPr>
        <w:pStyle w:val="ConsPlusNormal0"/>
        <w:jc w:val="both"/>
      </w:pPr>
      <w:r>
        <w:t xml:space="preserve">(п. 11(12) введен </w:t>
      </w:r>
      <w:hyperlink r:id="rId150" w:tooltip="Постановление Правительства РФ от 18.07.2024 N 980 (ред. от 28.12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18.07.2024 N 980; в ред. </w:t>
      </w:r>
      <w:hyperlink r:id="rId151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9C4BBB" w:rsidRDefault="009C4BB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C4BB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BBB" w:rsidRDefault="009C4BB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BBB" w:rsidRDefault="009C4BB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4BBB" w:rsidRDefault="00325D4C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C4BBB" w:rsidRDefault="00325D4C">
            <w:pPr>
              <w:pStyle w:val="ConsPlusNormal0"/>
              <w:jc w:val="both"/>
            </w:pPr>
            <w:r>
              <w:rPr>
                <w:color w:val="392C69"/>
              </w:rPr>
              <w:t>С 01.09.2026 п. 11(12) дополняется абзацем (</w:t>
            </w:r>
            <w:hyperlink r:id="rId152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</w:t>
            </w:r>
            <w:r>
              <w:rPr>
                <w:color w:val="392C69"/>
              </w:rPr>
              <w:t>авительства РФ от 28.12.2024 N 1955).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BBB" w:rsidRDefault="009C4BBB">
            <w:pPr>
              <w:pStyle w:val="ConsPlusNormal0"/>
            </w:pPr>
          </w:p>
        </w:tc>
      </w:tr>
    </w:tbl>
    <w:p w:rsidR="009C4BBB" w:rsidRDefault="00325D4C">
      <w:pPr>
        <w:pStyle w:val="ConsPlusNormal0"/>
        <w:spacing w:before="260"/>
        <w:ind w:firstLine="540"/>
        <w:jc w:val="both"/>
      </w:pPr>
      <w:r>
        <w:t xml:space="preserve">11(13). До 1 января 2030 г. предостережение о недопустимости нарушения обязательных требований объявляется путем подписания и опубликования в соответствии с </w:t>
      </w:r>
      <w:hyperlink r:id="rId153" w:tooltip="Постановление Правительства РФ от 16.04.2021 N 604 (ред. от 18.07.2024) &quot;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">
        <w:r>
          <w:rPr>
            <w:color w:val="0000FF"/>
          </w:rPr>
          <w:t>Правилами</w:t>
        </w:r>
      </w:hyperlink>
      <w:r>
        <w:t xml:space="preserve">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N 604 "Об утверждении Правил формирования и</w:t>
      </w:r>
      <w:r>
        <w:t xml:space="preserve">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415", электронного паспорта соответствующего предостережения без необходимости вынесения отдельног</w:t>
      </w:r>
      <w:r>
        <w:t xml:space="preserve">о документа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предостережении с QR-кодом, обеспечивающим переход на страницу </w:t>
      </w:r>
      <w:r>
        <w:t>в информационно-телекоммуникационной сети "Интернет", содержащую соответствующую запись единого реестра о предостережении.</w:t>
      </w:r>
    </w:p>
    <w:p w:rsidR="009C4BBB" w:rsidRDefault="00325D4C">
      <w:pPr>
        <w:pStyle w:val="ConsPlusNormal0"/>
        <w:jc w:val="both"/>
      </w:pPr>
      <w:r>
        <w:t xml:space="preserve">(п. 11(13) введен </w:t>
      </w:r>
      <w:hyperlink r:id="rId154" w:tooltip="Постановление Правительства РФ от 18.07.2024 N 980 (ред. от 28.12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18.07.2024 N 980; в ред. </w:t>
      </w:r>
      <w:hyperlink r:id="rId155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 xml:space="preserve">11(14). Утратил силу с 1 января 2025 года. - </w:t>
      </w:r>
      <w:hyperlink r:id="rId156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9C4BBB" w:rsidRDefault="00325D4C">
      <w:pPr>
        <w:pStyle w:val="ConsPlusNormal0"/>
        <w:spacing w:before="200"/>
        <w:ind w:firstLine="540"/>
        <w:jc w:val="both"/>
      </w:pPr>
      <w:bookmarkStart w:id="15" w:name="P150"/>
      <w:bookmarkEnd w:id="15"/>
      <w:r>
        <w:t xml:space="preserve">11(15). Установить, что с 1 сентября 2024 г. до 1 сентября 2026 г. к </w:t>
      </w:r>
      <w:r>
        <w:t xml:space="preserve">предмету федерального государственного контроля (надзора), установленного </w:t>
      </w:r>
      <w:hyperlink r:id="rId157" w:tooltip="Федеральный закон от 27.12.2002 N 184-ФЗ (ред. от 21.11.2022) &quot;О техническом регулировании&quot; {КонсультантПлюс}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относятся обязательные требования к видам продукции, указанным в </w:t>
      </w:r>
      <w:hyperlink w:anchor="P451" w:tooltip="ПЕРЕЧЕНЬ">
        <w:r>
          <w:rPr>
            <w:color w:val="0000FF"/>
          </w:rPr>
          <w:t>приложении</w:t>
        </w:r>
      </w:hyperlink>
      <w:r>
        <w:t xml:space="preserve"> к особенностям оценки соблюдения обязательных</w:t>
      </w:r>
      <w:r>
        <w:t xml:space="preserve"> требований, установленных техническими регламентами в отношении колесных транспортных средств (шасси) и компонентов транспортных средств (шасси), находящихся в обращении (до начала их эксплуатации), автомобильного бензина, дизельного топлива, судового топ</w:t>
      </w:r>
      <w:r>
        <w:t>лива и мазута, или обязательных требований, подлежащих применению до дня вступления в силу технических регламентов в соответствии с Федеральным законом "О техническом регулировании", в отношении электрической энергии в электрических сетях общего назначения</w:t>
      </w:r>
      <w:r>
        <w:t xml:space="preserve"> переменного трехфазного и однофазного тока частотой 50 Гц, в отношении продукции и связанных с требованиями к продукции процессов, предусмотренным </w:t>
      </w:r>
      <w:hyperlink w:anchor="P285" w:tooltip="ОСОБЕННОСТИ">
        <w:r>
          <w:rPr>
            <w:color w:val="0000FF"/>
          </w:rPr>
          <w:t>приложением N 4</w:t>
        </w:r>
      </w:hyperlink>
      <w:r>
        <w:t xml:space="preserve"> к настоящему постановлению (далее - продукция), </w:t>
      </w:r>
      <w:r>
        <w:t>и связанным с требованиями к этой продукции процессам.</w:t>
      </w:r>
    </w:p>
    <w:p w:rsidR="009C4BBB" w:rsidRDefault="00325D4C">
      <w:pPr>
        <w:pStyle w:val="ConsPlusNormal0"/>
        <w:jc w:val="both"/>
      </w:pPr>
      <w:r>
        <w:t xml:space="preserve">(п. 11(15) введен </w:t>
      </w:r>
      <w:hyperlink r:id="rId158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 xml:space="preserve">11(16).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</w:t>
      </w:r>
      <w:hyperlink r:id="rId159" w:tooltip="Федеральный закон от 27.12.2002 N 184-ФЗ (ред. от 21.11.2022) &quot;О техническом регулировании&quot; {КонсультантПлюс}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соответствии с требованиями н</w:t>
      </w:r>
      <w:r>
        <w:t xml:space="preserve">астоящего постановления с учетом особенностей, предусмотренных </w:t>
      </w:r>
      <w:hyperlink w:anchor="P285" w:tooltip="ОСОБЕННОСТИ">
        <w:r>
          <w:rPr>
            <w:color w:val="0000FF"/>
          </w:rPr>
          <w:t>приложением N 4</w:t>
        </w:r>
      </w:hyperlink>
      <w:r>
        <w:t xml:space="preserve"> к настоящему постановлению.</w:t>
      </w:r>
    </w:p>
    <w:p w:rsidR="009C4BBB" w:rsidRDefault="00325D4C">
      <w:pPr>
        <w:pStyle w:val="ConsPlusNormal0"/>
        <w:jc w:val="both"/>
      </w:pPr>
      <w:r>
        <w:t xml:space="preserve">(п. 11(16) введен </w:t>
      </w:r>
      <w:hyperlink r:id="rId160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11(17). Федеральному а</w:t>
      </w:r>
      <w:r>
        <w:t>гентству по техническому регулированию и метрологии до 1 октября 2024 г. обеспечить принятие форм проверочных листов (списков контрольных вопросов) для осуществления оценки соблюдения обязательных требований к продукции и связанным с требованиями к этой пр</w:t>
      </w:r>
      <w:r>
        <w:t xml:space="preserve">одукции процессам в соответствии со </w:t>
      </w:r>
      <w:hyperlink r:id="rId161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53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9C4BBB" w:rsidRDefault="00325D4C">
      <w:pPr>
        <w:pStyle w:val="ConsPlusNormal0"/>
        <w:jc w:val="both"/>
      </w:pPr>
      <w:r>
        <w:t xml:space="preserve">(п. 11(17) введен </w:t>
      </w:r>
      <w:hyperlink r:id="rId162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lastRenderedPageBreak/>
        <w:t>11(18). Ми</w:t>
      </w:r>
      <w:r>
        <w:t>нистерству промышленности и торговли Российской Федерации утвердить перечень индикаторов риска нарушения обязательных требований при осуществлении оценки соблюдения обязательных требований к продукции и связанным с требованиями к этой продукции процессам в</w:t>
      </w:r>
      <w:r>
        <w:t xml:space="preserve"> соответствии с </w:t>
      </w:r>
      <w:hyperlink r:id="rId163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пунктом 1 части 10 статьи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9C4BBB" w:rsidRDefault="00325D4C">
      <w:pPr>
        <w:pStyle w:val="ConsPlusNormal0"/>
        <w:jc w:val="both"/>
      </w:pPr>
      <w:r>
        <w:t xml:space="preserve">(п. 11(18) введен </w:t>
      </w:r>
      <w:hyperlink r:id="rId164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11(19). Феде</w:t>
      </w:r>
      <w:r>
        <w:t>ральному агентству по техническому регулированию и метрологии обеспечить представление в Правительство Российской Федерации до 1 июля года, следующего за отчетным, доклада о ходе осуществления оценки соблюдения обязательных требований в рамках федерального</w:t>
      </w:r>
      <w:r>
        <w:t xml:space="preserve"> государственного контроля (надзора), установленного </w:t>
      </w:r>
      <w:hyperlink r:id="rId165" w:tooltip="Федеральный закон от 27.12.2002 N 184-ФЗ (ред. от 21.11.2022) &quot;О техническом регулировании&quot; {КонсультантПлюс}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регулировании".</w:t>
      </w:r>
    </w:p>
    <w:p w:rsidR="009C4BBB" w:rsidRDefault="00325D4C">
      <w:pPr>
        <w:pStyle w:val="ConsPlusNormal0"/>
        <w:jc w:val="both"/>
      </w:pPr>
      <w:r>
        <w:t xml:space="preserve">(п. 11(19) введен </w:t>
      </w:r>
      <w:hyperlink r:id="rId166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11(20). Министерству промышленности и торговли Российской Федерации и Федеральному агентству по техническому регулированию и метрологии не позднее чем за 3 месяца до окончания срока, установлен</w:t>
      </w:r>
      <w:r>
        <w:t xml:space="preserve">ного </w:t>
      </w:r>
      <w:hyperlink w:anchor="P150" w:tooltip="11(15). Установить, что с 1 сентября 2024 г. до 1 сентября 2026 г. к предмету федерального государственного контроля (надзора), установленного пунктом 15 статьи 46 Федерального закона &quot;О техническом регулировании&quot;, относятся обязательные требования к видам про">
        <w:r>
          <w:rPr>
            <w:color w:val="0000FF"/>
          </w:rPr>
          <w:t>пунктом 11(15)</w:t>
        </w:r>
      </w:hyperlink>
      <w:r>
        <w:t xml:space="preserve"> настоящего постановления, обеспечить представление в Правительство Российской Федерации доклада о результатах осуществления Федеральным агентством по техническому регулированию и метрологии федерал</w:t>
      </w:r>
      <w:r>
        <w:t>ьного государственного контроля (надзора) за соблюдением обязательных требований к продукции и связанным с требованиями к этой продукции процессам, содержащего оценку его успешности, а также одно из следующих предложений: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а) предложение о нецелесообразност</w:t>
      </w:r>
      <w:r>
        <w:t>и дальнейшего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процессам;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б) пред</w:t>
      </w:r>
      <w:r>
        <w:t>ложение о целесообразности осуществления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 на определенный срок;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в) предложение о целесообразности опред</w:t>
      </w:r>
      <w:r>
        <w:t>еления в установленном порядке вида федерального государственного контроля (надзора), предметом которого является соблюдение обязательных требований в отношении продукции и связанных с требованиями к этой продукции процессов.</w:t>
      </w:r>
    </w:p>
    <w:p w:rsidR="009C4BBB" w:rsidRDefault="00325D4C">
      <w:pPr>
        <w:pStyle w:val="ConsPlusNormal0"/>
        <w:jc w:val="both"/>
      </w:pPr>
      <w:r>
        <w:t xml:space="preserve">(п. 11(20) введен </w:t>
      </w:r>
      <w:hyperlink r:id="rId167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П</w:t>
        </w:r>
        <w:r>
          <w:rPr>
            <w:color w:val="0000FF"/>
          </w:rPr>
          <w:t>остановлением</w:t>
        </w:r>
      </w:hyperlink>
      <w:r>
        <w:t xml:space="preserve"> Правительства РФ от 28.08.2024 N 1154)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 xml:space="preserve">11(21) - 11(22). Утратили силу с 1 января 2025 года. - </w:t>
      </w:r>
      <w:hyperlink r:id="rId168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11(23). Организация и осуществление государственного контроля (надзора), муниципального контроля при введении</w:t>
      </w:r>
      <w:r>
        <w:t xml:space="preserve"> правового режима контртеррористической операции осуществляются с учетом особенностей, предусмотренных </w:t>
      </w:r>
      <w:hyperlink w:anchor="P535" w:tooltip="Приложение N 5">
        <w:r>
          <w:rPr>
            <w:color w:val="0000FF"/>
          </w:rPr>
          <w:t>приложением N 5</w:t>
        </w:r>
      </w:hyperlink>
      <w:r>
        <w:t xml:space="preserve"> к настоящему постановлению.</w:t>
      </w:r>
    </w:p>
    <w:p w:rsidR="009C4BBB" w:rsidRDefault="00325D4C">
      <w:pPr>
        <w:pStyle w:val="ConsPlusNormal0"/>
        <w:jc w:val="both"/>
      </w:pPr>
      <w:r>
        <w:t xml:space="preserve">(п. 11(23) введен </w:t>
      </w:r>
      <w:hyperlink r:id="rId169" w:tooltip="Постановление Правительства РФ от 11.09.2024 N 1234 (ред. от 28.12.2024) &quot;О внесении изменений в постановление Правительства Российской Федерации от 10 марта 2022 г. N 336&quot; {КонсультантПлюс}">
        <w:r>
          <w:rPr>
            <w:color w:val="0000FF"/>
          </w:rPr>
          <w:t>Постановлени</w:t>
        </w:r>
        <w:r>
          <w:rPr>
            <w:color w:val="0000FF"/>
          </w:rPr>
          <w:t>ем</w:t>
        </w:r>
      </w:hyperlink>
      <w:r>
        <w:t xml:space="preserve"> Правительства РФ от 11.09.2024 N 1234)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9C4BBB" w:rsidRDefault="009C4BBB">
      <w:pPr>
        <w:pStyle w:val="ConsPlusNormal0"/>
        <w:jc w:val="both"/>
      </w:pPr>
    </w:p>
    <w:p w:rsidR="009C4BBB" w:rsidRDefault="00325D4C">
      <w:pPr>
        <w:pStyle w:val="ConsPlusNormal0"/>
        <w:jc w:val="right"/>
      </w:pPr>
      <w:r>
        <w:t>Председатель Правительства</w:t>
      </w:r>
    </w:p>
    <w:p w:rsidR="009C4BBB" w:rsidRDefault="00325D4C">
      <w:pPr>
        <w:pStyle w:val="ConsPlusNormal0"/>
        <w:jc w:val="right"/>
      </w:pPr>
      <w:r>
        <w:t>Российской Федерации</w:t>
      </w:r>
    </w:p>
    <w:p w:rsidR="009C4BBB" w:rsidRDefault="00325D4C">
      <w:pPr>
        <w:pStyle w:val="ConsPlusNormal0"/>
        <w:jc w:val="right"/>
      </w:pPr>
      <w:r>
        <w:t>М.МИШУСТИН</w:t>
      </w:r>
    </w:p>
    <w:p w:rsidR="009C4BBB" w:rsidRDefault="009C4BBB">
      <w:pPr>
        <w:pStyle w:val="ConsPlusNormal0"/>
        <w:jc w:val="both"/>
      </w:pPr>
    </w:p>
    <w:p w:rsidR="009C4BBB" w:rsidRDefault="009C4BBB">
      <w:pPr>
        <w:pStyle w:val="ConsPlusNormal0"/>
        <w:jc w:val="both"/>
      </w:pPr>
    </w:p>
    <w:p w:rsidR="009C4BBB" w:rsidRDefault="009C4BBB">
      <w:pPr>
        <w:pStyle w:val="ConsPlusNormal0"/>
        <w:jc w:val="both"/>
      </w:pPr>
    </w:p>
    <w:p w:rsidR="009C4BBB" w:rsidRDefault="009C4BBB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9C4BBB" w:rsidRDefault="009C4BBB">
      <w:pPr>
        <w:pStyle w:val="ConsPlusNormal0"/>
        <w:jc w:val="both"/>
      </w:pPr>
    </w:p>
    <w:p w:rsidR="009C4BBB" w:rsidRDefault="00325D4C">
      <w:pPr>
        <w:pStyle w:val="ConsPlusNormal0"/>
        <w:jc w:val="right"/>
        <w:outlineLvl w:val="0"/>
      </w:pPr>
      <w:r>
        <w:lastRenderedPageBreak/>
        <w:t>Приложение N 1</w:t>
      </w:r>
    </w:p>
    <w:p w:rsidR="009C4BBB" w:rsidRDefault="00325D4C">
      <w:pPr>
        <w:pStyle w:val="ConsPlusNormal0"/>
        <w:jc w:val="right"/>
      </w:pPr>
      <w:r>
        <w:t>к постановлению Правительства</w:t>
      </w:r>
    </w:p>
    <w:p w:rsidR="009C4BBB" w:rsidRDefault="00325D4C">
      <w:pPr>
        <w:pStyle w:val="ConsPlusNormal0"/>
        <w:jc w:val="right"/>
      </w:pPr>
      <w:r>
        <w:t>Российской Федерации</w:t>
      </w:r>
    </w:p>
    <w:p w:rsidR="009C4BBB" w:rsidRDefault="00325D4C">
      <w:pPr>
        <w:pStyle w:val="ConsPlusNormal0"/>
        <w:jc w:val="right"/>
      </w:pPr>
      <w:r>
        <w:t>от 10 марта 2022 г. N 336</w:t>
      </w:r>
    </w:p>
    <w:p w:rsidR="009C4BBB" w:rsidRDefault="009C4BBB">
      <w:pPr>
        <w:pStyle w:val="ConsPlusNormal0"/>
        <w:jc w:val="center"/>
      </w:pPr>
    </w:p>
    <w:p w:rsidR="009C4BBB" w:rsidRDefault="00325D4C">
      <w:pPr>
        <w:pStyle w:val="ConsPlusTitle0"/>
        <w:jc w:val="center"/>
      </w:pPr>
      <w:r>
        <w:t>ОСОБЕННОСТИ</w:t>
      </w:r>
    </w:p>
    <w:p w:rsidR="009C4BBB" w:rsidRDefault="00325D4C">
      <w:pPr>
        <w:pStyle w:val="ConsPlusTitle0"/>
        <w:jc w:val="center"/>
      </w:pPr>
      <w:r>
        <w:t>ОЦЕНКИ СОБЛЮДЕНИЯ ОБЯЗАТЕЛЬНЫХ ТРЕБОВАНИЙ К РОЗНИЧНОЙ</w:t>
      </w:r>
    </w:p>
    <w:p w:rsidR="009C4BBB" w:rsidRDefault="00325D4C">
      <w:pPr>
        <w:pStyle w:val="ConsPlusTitle0"/>
        <w:jc w:val="center"/>
      </w:pPr>
      <w:r>
        <w:t>РЕАЛИЗАЦИИ ТАБАЧНОЙ И НИКОТИНСОДЕРЖАЩЕЙ ПРОДУКЦИИ, КАЛЬЯНОВ</w:t>
      </w:r>
    </w:p>
    <w:p w:rsidR="009C4BBB" w:rsidRDefault="00325D4C">
      <w:pPr>
        <w:pStyle w:val="ConsPlusTitle0"/>
        <w:jc w:val="center"/>
      </w:pPr>
      <w:r>
        <w:t>И УСТРОЙСТВ ДЛЯ ПОТРЕБЛЕНИЯ НИКОТИНСОДЕРЖАЩЕЙ ПРОДУКЦИИ</w:t>
      </w:r>
    </w:p>
    <w:p w:rsidR="009C4BBB" w:rsidRDefault="00325D4C">
      <w:pPr>
        <w:pStyle w:val="ConsPlusTitle0"/>
        <w:jc w:val="center"/>
      </w:pPr>
      <w:r>
        <w:t>В РАМКАХ ФЕДЕРАЛЬНОГО ГОСУДАРСТВЕННОГО КОНТРОЛЯ</w:t>
      </w:r>
      <w:r>
        <w:t xml:space="preserve"> (НАДЗОРА)</w:t>
      </w:r>
    </w:p>
    <w:p w:rsidR="009C4BBB" w:rsidRDefault="00325D4C">
      <w:pPr>
        <w:pStyle w:val="ConsPlusTitle0"/>
        <w:jc w:val="center"/>
      </w:pPr>
      <w:r>
        <w:t>В ОБЛАСТИ ЗАЩИТЫ ПРАВ ПОТРЕБИТЕЛЕЙ</w:t>
      </w:r>
    </w:p>
    <w:p w:rsidR="009C4BBB" w:rsidRDefault="009C4BB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C4BB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BBB" w:rsidRDefault="009C4BB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BBB" w:rsidRDefault="009C4BB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4BBB" w:rsidRDefault="00325D4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4BBB" w:rsidRDefault="00325D4C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70" w:tooltip="Постановление Правительства РФ от 10.10.2023 N 1659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1659;</w:t>
            </w:r>
          </w:p>
          <w:p w:rsidR="009C4BBB" w:rsidRDefault="00325D4C">
            <w:pPr>
              <w:pStyle w:val="ConsPlusNormal0"/>
              <w:jc w:val="center"/>
            </w:pPr>
            <w:r>
              <w:rPr>
                <w:color w:val="392C69"/>
              </w:rPr>
              <w:t xml:space="preserve">в ред. </w:t>
            </w:r>
            <w:hyperlink r:id="rId171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BBB" w:rsidRDefault="009C4BBB">
            <w:pPr>
              <w:pStyle w:val="ConsPlusNormal0"/>
            </w:pPr>
          </w:p>
        </w:tc>
      </w:tr>
    </w:tbl>
    <w:p w:rsidR="009C4BBB" w:rsidRDefault="009C4BBB">
      <w:pPr>
        <w:pStyle w:val="ConsPlusNormal0"/>
        <w:jc w:val="center"/>
      </w:pPr>
    </w:p>
    <w:p w:rsidR="009C4BBB" w:rsidRDefault="00325D4C">
      <w:pPr>
        <w:pStyle w:val="ConsPlusNormal0"/>
        <w:ind w:firstLine="540"/>
        <w:jc w:val="both"/>
      </w:pPr>
      <w:r>
        <w:t xml:space="preserve">1. Оценка соблюдения обязательных требований к розничной реализации табачной и </w:t>
      </w:r>
      <w:proofErr w:type="spellStart"/>
      <w:r>
        <w:t>никотинсодержащей</w:t>
      </w:r>
      <w:proofErr w:type="spellEnd"/>
      <w:r>
        <w:t xml:space="preserve"> продукции, кальянов и устройств для потребления </w:t>
      </w:r>
      <w:proofErr w:type="spellStart"/>
      <w:r>
        <w:t>никотинсодержащей</w:t>
      </w:r>
      <w:proofErr w:type="spellEnd"/>
      <w:r>
        <w:t xml:space="preserve"> продукции осуществляется в рамках федерального государственного контроля (надзора) в области </w:t>
      </w:r>
      <w:r>
        <w:t>защиты прав потребителей посредством: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72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23</w:t>
        </w:r>
      </w:hyperlink>
      <w:r>
        <w:t xml:space="preserve"> </w:t>
      </w:r>
      <w:r>
        <w:t>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нарушений;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б) выездных обследований в соответствии с настоящим документом;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в) внеплановы</w:t>
      </w:r>
      <w:r>
        <w:t xml:space="preserve">х контрольных (надзорных) мероприятий, проводимых по согласованию с органами прокуратуры, предусмотренных </w:t>
      </w:r>
      <w:hyperlink w:anchor="P45" w:tooltip="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 w:tooltip="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г) внеплановых кон</w:t>
      </w:r>
      <w:r>
        <w:t xml:space="preserve">трольных (надзорных) мероприятий, проводимых без согласования с органами прокуратуры, предусмотренных </w:t>
      </w:r>
      <w:hyperlink w:anchor="P63" w:tooltip="по поручению Президента Российской Федерации;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 w:tooltip="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пятым подпункта "б" пункта 3</w:t>
        </w:r>
      </w:hyperlink>
      <w:r>
        <w:t xml:space="preserve"> постановления Правительства Российской Федерации от 10 марта 2022 г. N 336 "Об ос</w:t>
      </w:r>
      <w:r>
        <w:t>обенностях организации и осуществления государственного контроля (надзора), муниципального контроля".</w:t>
      </w:r>
    </w:p>
    <w:p w:rsidR="009C4BBB" w:rsidRDefault="00325D4C">
      <w:pPr>
        <w:pStyle w:val="ConsPlusNormal0"/>
        <w:spacing w:before="200"/>
        <w:ind w:firstLine="540"/>
        <w:jc w:val="both"/>
      </w:pPr>
      <w:bookmarkStart w:id="16" w:name="P198"/>
      <w:bookmarkEnd w:id="16"/>
      <w:r>
        <w:t xml:space="preserve">2. В целях выявления фактов нарушения обязательных требований к розничной реализации табачной и </w:t>
      </w:r>
      <w:proofErr w:type="spellStart"/>
      <w:r>
        <w:t>никотинсодержащей</w:t>
      </w:r>
      <w:proofErr w:type="spellEnd"/>
      <w:r>
        <w:t xml:space="preserve"> продукции, кальянов и устройств для потр</w:t>
      </w:r>
      <w:r>
        <w:t xml:space="preserve">ебления </w:t>
      </w:r>
      <w:proofErr w:type="spellStart"/>
      <w:r>
        <w:t>никотинсодержащей</w:t>
      </w:r>
      <w:proofErr w:type="spellEnd"/>
      <w:r>
        <w:t xml:space="preserve">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173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пунктом 3 части 1 статьи 16</w:t>
        </w:r>
      </w:hyperlink>
      <w:r>
        <w:t xml:space="preserve"> Федерального зак</w:t>
      </w:r>
      <w:r>
        <w:t xml:space="preserve">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территориальными органами Федеральной службы по надзору в сфере защиты прав потребителей и </w:t>
      </w:r>
      <w:r>
        <w:t>благополучия человека, ежеквартально, не позднее 15-го числа месяца, предшествующего планируемому кварталу.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 xml:space="preserve">3. В целях применения положений </w:t>
      </w:r>
      <w:hyperlink w:anchor="P198" w:tooltip="2. В целях выявления фактов наруш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проводятся выездные обследования контролируемых лиц и (или) общедоступ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</w:t>
      </w:r>
      <w:r>
        <w:t>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надзору в сфере защиты прав потребителей и благополучия человека по согласован</w:t>
      </w:r>
      <w:r>
        <w:t>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а) предшествующие факты нарушения контролируемыми лицами обязательных требовани</w:t>
      </w:r>
      <w:r>
        <w:t xml:space="preserve">й в области оборота табачной и </w:t>
      </w:r>
      <w:proofErr w:type="spellStart"/>
      <w:r>
        <w:t>никотинсодержащей</w:t>
      </w:r>
      <w:proofErr w:type="spellEnd"/>
      <w:r>
        <w:t xml:space="preserve"> продукции, кальянов и устройств для потребления </w:t>
      </w:r>
      <w:proofErr w:type="spellStart"/>
      <w:r>
        <w:t>никотинсодержащей</w:t>
      </w:r>
      <w:proofErr w:type="spellEnd"/>
      <w:r>
        <w:t xml:space="preserve"> продукции;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lastRenderedPageBreak/>
        <w:t xml:space="preserve">б) неоднократное поступление жалоб (обращений) на нарушение обязательных требований в области оборота табачной и </w:t>
      </w:r>
      <w:proofErr w:type="spellStart"/>
      <w:r>
        <w:t>никотинсодержащей</w:t>
      </w:r>
      <w:proofErr w:type="spellEnd"/>
      <w:r>
        <w:t xml:space="preserve"> продукции, кальянов и устройств для потребления </w:t>
      </w:r>
      <w:proofErr w:type="spellStart"/>
      <w:r>
        <w:t>никотинсодержащей</w:t>
      </w:r>
      <w:proofErr w:type="spellEnd"/>
      <w:r>
        <w:t xml:space="preserve"> продукции;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 xml:space="preserve">в) сведения об объемах реализации табачной и </w:t>
      </w:r>
      <w:proofErr w:type="spellStart"/>
      <w:r>
        <w:t>никотинсодержащей</w:t>
      </w:r>
      <w:proofErr w:type="spellEnd"/>
      <w:r>
        <w:t xml:space="preserve"> продукции, кальянов и устройств для потребления </w:t>
      </w:r>
      <w:proofErr w:type="spellStart"/>
      <w:r>
        <w:t>никотинсодержащей</w:t>
      </w:r>
      <w:proofErr w:type="spellEnd"/>
      <w:r>
        <w:t xml:space="preserve"> продукции и движении такой продукции по данным государственной информационной системы мониторинга за оборотом товаров, подлежащ</w:t>
      </w:r>
      <w:r>
        <w:t>их обязательной маркировке средствами идентификации (далее - информационная система мониторинга).</w:t>
      </w:r>
    </w:p>
    <w:p w:rsidR="009C4BBB" w:rsidRDefault="00325D4C">
      <w:pPr>
        <w:pStyle w:val="ConsPlusNormal0"/>
        <w:spacing w:before="200"/>
        <w:ind w:firstLine="540"/>
        <w:jc w:val="both"/>
      </w:pPr>
      <w:bookmarkStart w:id="17" w:name="P203"/>
      <w:bookmarkEnd w:id="17"/>
      <w:r>
        <w:t xml:space="preserve">4. За исключением случаев, предусмотренных </w:t>
      </w:r>
      <w:hyperlink w:anchor="P205" w:tooltip="5. 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подпунктами &quot;а&quot; и &quot;б&quot; пункта 1 части 1 статьи 16, частями 6 и 8 статьи 19 Федера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</w:t>
      </w:r>
      <w:r>
        <w:t xml:space="preserve">ы нарушения обязательных требований, предусмотренных </w:t>
      </w:r>
      <w:hyperlink r:id="rId174" w:tooltip="Федеральный закон от 23.02.2013 N 15-ФЗ (ред. от 24.07.2023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(с изм. и доп., вступ. в силу с 01.03.2024) {Консуль">
        <w:r>
          <w:rPr>
            <w:color w:val="0000FF"/>
          </w:rPr>
          <w:t>частями 3</w:t>
        </w:r>
      </w:hyperlink>
      <w:r>
        <w:t xml:space="preserve"> - </w:t>
      </w:r>
      <w:hyperlink r:id="rId175" w:tooltip="Федеральный закон от 23.02.2013 N 15-ФЗ (ред. от 24.07.2023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(с изм. и доп., вступ. в силу с 01.03.2024) {Консуль">
        <w:r>
          <w:rPr>
            <w:color w:val="0000FF"/>
          </w:rPr>
          <w:t>5</w:t>
        </w:r>
      </w:hyperlink>
      <w:r>
        <w:t xml:space="preserve"> и </w:t>
      </w:r>
      <w:hyperlink r:id="rId176" w:tooltip="Федеральный закон от 23.02.2013 N 15-ФЗ (ред. от 24.07.2023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(с изм. и доп., вступ. в силу с 01.03.2024) {Консуль">
        <w:r>
          <w:rPr>
            <w:color w:val="0000FF"/>
          </w:rPr>
          <w:t>7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</w:t>
      </w:r>
      <w:r>
        <w:t xml:space="preserve"> </w:t>
      </w:r>
      <w:proofErr w:type="spellStart"/>
      <w:r>
        <w:t>никотинсодержащей</w:t>
      </w:r>
      <w:proofErr w:type="spellEnd"/>
      <w:r>
        <w:t xml:space="preserve"> продукции", лицом, зарегистрированным в информационной системе мониторинга,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</w:t>
      </w:r>
      <w:r>
        <w:t>нка исполнения такого предписания осуществляется только посредством проведения выездного обследования и (или) наблюдения за соблюдением обязательных требований.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</w:t>
      </w:r>
      <w:r>
        <w:t>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9C4BBB" w:rsidRDefault="00325D4C">
      <w:pPr>
        <w:pStyle w:val="ConsPlusNormal0"/>
        <w:spacing w:before="200"/>
        <w:ind w:firstLine="540"/>
        <w:jc w:val="both"/>
      </w:pPr>
      <w:bookmarkStart w:id="18" w:name="P205"/>
      <w:bookmarkEnd w:id="18"/>
      <w:r>
        <w:t>5. В случае если в ходе выездного обследования выявлены признаки нарушения лицом, зарегистрированным в информационной системе м</w:t>
      </w:r>
      <w:r>
        <w:t xml:space="preserve">ониторинга, обязательных требований, предусмотренных </w:t>
      </w:r>
      <w:hyperlink r:id="rId177" w:tooltip="Федеральный закон от 23.02.2013 N 15-ФЗ (ред. от 24.07.2023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(с изм. и доп., вступ. в силу с 01.03.2024) {Консуль">
        <w:r>
          <w:rPr>
            <w:color w:val="0000FF"/>
          </w:rPr>
          <w:t>подпунктами "а"</w:t>
        </w:r>
      </w:hyperlink>
      <w:r>
        <w:t xml:space="preserve"> и </w:t>
      </w:r>
      <w:hyperlink r:id="rId178" w:tooltip="Федеральный закон от 23.02.2013 N 15-ФЗ (ред. от 24.07.2023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(с изм. и доп., вступ. в силу с 01.03.2024) {Консуль">
        <w:r>
          <w:rPr>
            <w:color w:val="0000FF"/>
          </w:rPr>
          <w:t>"б" пункта 1 части 1 статьи 16</w:t>
        </w:r>
      </w:hyperlink>
      <w:r>
        <w:t xml:space="preserve">, </w:t>
      </w:r>
      <w:hyperlink r:id="rId179" w:tooltip="Федеральный закон от 23.02.2013 N 15-ФЗ (ред. от 24.07.2023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(с изм. и доп., вступ. в силу с 01.03.2024) {Консуль">
        <w:r>
          <w:rPr>
            <w:color w:val="0000FF"/>
          </w:rPr>
          <w:t>частями 6</w:t>
        </w:r>
      </w:hyperlink>
      <w:r>
        <w:t xml:space="preserve"> и </w:t>
      </w:r>
      <w:hyperlink r:id="rId180" w:tooltip="Федеральный закон от 23.02.2013 N 15-ФЗ (ред. от 24.07.2023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(с изм. и доп., вступ. в силу с 01.03.2024) {Консуль">
        <w:r>
          <w:rPr>
            <w:color w:val="0000FF"/>
          </w:rPr>
          <w:t>8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>
        <w:t>никотинсодержащей</w:t>
      </w:r>
      <w:proofErr w:type="spellEnd"/>
      <w:r>
        <w:t xml:space="preserve"> </w:t>
      </w:r>
      <w:r>
        <w:t xml:space="preserve">продукции" и </w:t>
      </w:r>
      <w:hyperlink r:id="rId181" w:tooltip="Федеральный закон от 28.12.2009 N 381-ФЗ (ред. от 26.12.2024) &quot;Об основах государственного регулирования торговой деятельности в Российской Федерации&quot; {КонсультантПлюс}">
        <w:r>
          <w:rPr>
            <w:color w:val="0000FF"/>
          </w:rPr>
          <w:t>частью 5 статьи 20.1</w:t>
        </w:r>
      </w:hyperlink>
      <w:r>
        <w:t xml:space="preserve"> Федерального закона "Об основах государственного регулирования торговой деятельности в Российской Федерации", либо нарушения обязательных требований, предусмотренных </w:t>
      </w:r>
      <w:hyperlink w:anchor="P203" w:tooltip="4. За исключением случаев, предусмотренных пунктом 5 настоящего документа, если в ходе выездного обследования выявлены нарушения обязательных требований, предусмотренных частями 3 - 5 и 7 статьи 19 Федерального закона &quot;Об охране здоровья граждан от воздействия">
        <w:r>
          <w:rPr>
            <w:color w:val="0000FF"/>
          </w:rPr>
          <w:t>пунктом 4</w:t>
        </w:r>
      </w:hyperlink>
      <w:r>
        <w:t xml:space="preserve"> н</w:t>
      </w:r>
      <w:r>
        <w:t>астоящего документа, при условии, что в отношении контролируемого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</w:t>
      </w:r>
      <w:r>
        <w:t xml:space="preserve">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</w:t>
      </w:r>
      <w:r>
        <w:t>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9C4BBB" w:rsidRDefault="00325D4C">
      <w:pPr>
        <w:pStyle w:val="ConsPlusNormal0"/>
        <w:jc w:val="both"/>
      </w:pPr>
      <w:r>
        <w:t xml:space="preserve">(в ред. </w:t>
      </w:r>
      <w:hyperlink r:id="rId182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6. В случае если в ходе выездного обсл</w:t>
      </w:r>
      <w:r>
        <w:t xml:space="preserve">едования одновременно выявлены нарушения обязательных требований, предусмотренных </w:t>
      </w:r>
      <w:hyperlink w:anchor="P203" w:tooltip="4. За исключением случаев, предусмотренных пунктом 5 настоящего документа, если в ходе выездного обследования выявлены нарушения обязательных требований, предусмотренных частями 3 - 5 и 7 статьи 19 Федерального закона &quot;Об охране здоровья граждан от воздействия">
        <w:r>
          <w:rPr>
            <w:color w:val="0000FF"/>
          </w:rPr>
          <w:t>пунктами 4</w:t>
        </w:r>
      </w:hyperlink>
      <w:r>
        <w:t xml:space="preserve"> и </w:t>
      </w:r>
      <w:hyperlink w:anchor="P205" w:tooltip="5. 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подпунктами &quot;а&quot; и &quot;б&quot; пункта 1 части 1 статьи 16, частями 6 и 8 статьи 19 Федера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</w:t>
      </w:r>
      <w:r>
        <w:t xml:space="preserve">вии с </w:t>
      </w:r>
      <w:hyperlink w:anchor="P205" w:tooltip="5. 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подпунктами &quot;а&quot; и &quot;б&quot; пункта 1 части 1 статьи 16, частями 6 и 8 статьи 19 Федера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 xml:space="preserve">7. В случае если в ходе выездного обследования выявлены нарушения обязательных требований в части розничной реализации табачной или </w:t>
      </w:r>
      <w:proofErr w:type="spellStart"/>
      <w:r>
        <w:t>никотинсодержащей</w:t>
      </w:r>
      <w:proofErr w:type="spellEnd"/>
      <w:r>
        <w:t xml:space="preserve"> продукции, кальянов и устро</w:t>
      </w:r>
      <w:r>
        <w:t xml:space="preserve">йств для потребления </w:t>
      </w:r>
      <w:proofErr w:type="spellStart"/>
      <w:r>
        <w:t>никотинсодержащей</w:t>
      </w:r>
      <w:proofErr w:type="spellEnd"/>
      <w:r>
        <w:t xml:space="preserve"> продукции лицом, не зарегистрированным в информационной системе мониторинга, то допускается незамедлительное проведение контрольной закупки или мониторинговой закупки. В указанном случае принятие решения о проведении </w:t>
      </w:r>
      <w:r>
        <w:t>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</w:t>
      </w:r>
      <w:r>
        <w:t>ие одного рабочего дня со дня их завершения.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 xml:space="preserve">8. В случае если в ходе выездного обследования выявлены признаки нарушения обязательных требований, предусмотренных </w:t>
      </w:r>
      <w:hyperlink r:id="rId183" w:tooltip="Федеральный закон от 23.02.2013 N 15-ФЗ (ред. от 24.07.2023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(с изм. и доп., вступ. в силу с 01.03.2024) {Консуль">
        <w:r>
          <w:rPr>
            <w:color w:val="0000FF"/>
          </w:rPr>
          <w:t>статьей 20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>
        <w:t>никотинсодержащей</w:t>
      </w:r>
      <w:proofErr w:type="spellEnd"/>
      <w:r>
        <w:t xml:space="preserve"> продукции", решение о проведении контрольного (надзорного) мероприятия принимается</w:t>
      </w:r>
      <w:r>
        <w:t xml:space="preserve"> контрольным (надзорным) органом в соответствии с положениями </w:t>
      </w:r>
      <w:hyperlink r:id="rId184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9C4BBB" w:rsidRDefault="00325D4C">
      <w:pPr>
        <w:pStyle w:val="ConsPlusNormal0"/>
        <w:jc w:val="both"/>
      </w:pPr>
      <w:r>
        <w:t xml:space="preserve">(п. 8 введен </w:t>
      </w:r>
      <w:hyperlink r:id="rId185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9C4BBB" w:rsidRDefault="009C4BBB">
      <w:pPr>
        <w:pStyle w:val="ConsPlusNormal0"/>
        <w:jc w:val="center"/>
      </w:pPr>
    </w:p>
    <w:p w:rsidR="009C4BBB" w:rsidRDefault="009C4BBB">
      <w:pPr>
        <w:pStyle w:val="ConsPlusNormal0"/>
        <w:jc w:val="center"/>
      </w:pPr>
    </w:p>
    <w:p w:rsidR="009C4BBB" w:rsidRDefault="009C4BBB">
      <w:pPr>
        <w:pStyle w:val="ConsPlusNormal0"/>
        <w:jc w:val="center"/>
      </w:pPr>
    </w:p>
    <w:p w:rsidR="009C4BBB" w:rsidRDefault="009C4BBB">
      <w:pPr>
        <w:pStyle w:val="ConsPlusNormal0"/>
        <w:jc w:val="center"/>
      </w:pPr>
    </w:p>
    <w:p w:rsidR="009C4BBB" w:rsidRDefault="009C4BBB">
      <w:pPr>
        <w:pStyle w:val="ConsPlusNormal0"/>
        <w:jc w:val="center"/>
      </w:pPr>
    </w:p>
    <w:p w:rsidR="009C4BBB" w:rsidRDefault="00325D4C">
      <w:pPr>
        <w:pStyle w:val="ConsPlusNormal0"/>
        <w:jc w:val="right"/>
        <w:outlineLvl w:val="0"/>
      </w:pPr>
      <w:r>
        <w:t>Приложение</w:t>
      </w:r>
      <w:r>
        <w:t xml:space="preserve"> N 2</w:t>
      </w:r>
    </w:p>
    <w:p w:rsidR="009C4BBB" w:rsidRDefault="00325D4C">
      <w:pPr>
        <w:pStyle w:val="ConsPlusNormal0"/>
        <w:jc w:val="right"/>
      </w:pPr>
      <w:r>
        <w:t>к постановлению Правительства</w:t>
      </w:r>
    </w:p>
    <w:p w:rsidR="009C4BBB" w:rsidRDefault="00325D4C">
      <w:pPr>
        <w:pStyle w:val="ConsPlusNormal0"/>
        <w:jc w:val="right"/>
      </w:pPr>
      <w:r>
        <w:t>Российской Федерации</w:t>
      </w:r>
    </w:p>
    <w:p w:rsidR="009C4BBB" w:rsidRDefault="00325D4C">
      <w:pPr>
        <w:pStyle w:val="ConsPlusNormal0"/>
        <w:jc w:val="right"/>
      </w:pPr>
      <w:r>
        <w:t>от 10 марта 2022 г. N 336</w:t>
      </w:r>
    </w:p>
    <w:p w:rsidR="009C4BBB" w:rsidRDefault="009C4BBB">
      <w:pPr>
        <w:pStyle w:val="ConsPlusNormal0"/>
        <w:jc w:val="center"/>
      </w:pPr>
    </w:p>
    <w:p w:rsidR="009C4BBB" w:rsidRDefault="00325D4C">
      <w:pPr>
        <w:pStyle w:val="ConsPlusTitle0"/>
        <w:jc w:val="center"/>
      </w:pPr>
      <w:bookmarkStart w:id="19" w:name="P221"/>
      <w:bookmarkEnd w:id="19"/>
      <w:r>
        <w:t>ОСОБЕННОСТИ</w:t>
      </w:r>
    </w:p>
    <w:p w:rsidR="009C4BBB" w:rsidRDefault="00325D4C">
      <w:pPr>
        <w:pStyle w:val="ConsPlusTitle0"/>
        <w:jc w:val="center"/>
      </w:pPr>
      <w:r>
        <w:t>ОЦЕНКИ СОБЛЮДЕНИЯ ОБЯЗАТЕЛЬНЫХ ТРЕБОВАНИЙ К РОЗНИЧНОЙ</w:t>
      </w:r>
    </w:p>
    <w:p w:rsidR="009C4BBB" w:rsidRDefault="00325D4C">
      <w:pPr>
        <w:pStyle w:val="ConsPlusTitle0"/>
        <w:jc w:val="center"/>
      </w:pPr>
      <w:r>
        <w:t>ПРОДАЖЕ АЛКОГОЛЬНОЙ И СПИРТОСОДЕРЖАЩЕЙ ПРОДУКЦИИ</w:t>
      </w:r>
    </w:p>
    <w:p w:rsidR="009C4BBB" w:rsidRDefault="00325D4C">
      <w:pPr>
        <w:pStyle w:val="ConsPlusTitle0"/>
        <w:jc w:val="center"/>
      </w:pPr>
      <w:r>
        <w:t>(В ТОМ ЧИСЛЕ ПРИ ОКАЗАНИИ УСЛУГ ОБЩЕСТВЕННОГО ПИТАНИЯ)</w:t>
      </w:r>
    </w:p>
    <w:p w:rsidR="009C4BBB" w:rsidRDefault="009C4BB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C4BB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BBB" w:rsidRDefault="009C4BB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BBB" w:rsidRDefault="009C4BB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4BBB" w:rsidRDefault="00325D4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4BBB" w:rsidRDefault="00325D4C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86" w:tooltip="Постановление Правительства РФ от 10.10.2023 N 1659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1659;</w:t>
            </w:r>
          </w:p>
          <w:p w:rsidR="009C4BBB" w:rsidRDefault="00325D4C">
            <w:pPr>
              <w:pStyle w:val="ConsPlusNormal0"/>
              <w:jc w:val="center"/>
            </w:pPr>
            <w:r>
              <w:rPr>
                <w:color w:val="392C69"/>
              </w:rPr>
              <w:t xml:space="preserve">в ред. </w:t>
            </w:r>
            <w:hyperlink r:id="rId187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BBB" w:rsidRDefault="009C4BBB">
            <w:pPr>
              <w:pStyle w:val="ConsPlusNormal0"/>
            </w:pPr>
          </w:p>
        </w:tc>
      </w:tr>
    </w:tbl>
    <w:p w:rsidR="009C4BBB" w:rsidRDefault="009C4BBB">
      <w:pPr>
        <w:pStyle w:val="ConsPlusNormal0"/>
        <w:ind w:firstLine="540"/>
        <w:jc w:val="both"/>
      </w:pPr>
    </w:p>
    <w:p w:rsidR="009C4BBB" w:rsidRDefault="00325D4C">
      <w:pPr>
        <w:pStyle w:val="ConsPlusNormal0"/>
        <w:ind w:firstLine="540"/>
        <w:jc w:val="both"/>
      </w:pPr>
      <w:r>
        <w:t>1. Оценка соблюдения обязательных требований к розничной продаже алкогольной и спиртосодержащей продукции (в том числе при ок</w:t>
      </w:r>
      <w:r>
        <w:t>азании услуг общественного питания) осуществляется в рамках регионального государственного контроля (надзора) в области розничной продажи алкогольной и спиртосодержащей продукции посредством: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88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</w:t>
      </w:r>
      <w:r>
        <w:t xml:space="preserve"> контроле (надзоре) и муниципальном контроле в Российской Федерации", или по истечении срока исполнения предписания;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б) выездных обследований в соответствии с настоящим документом;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в) внеплановых контрольных (надзорных) мероприятий, проводимых по согласова</w:t>
      </w:r>
      <w:r>
        <w:t xml:space="preserve">нию с органами прокуратуры, предусмотренных </w:t>
      </w:r>
      <w:hyperlink w:anchor="P45" w:tooltip="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 w:tooltip="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">
        <w:r>
          <w:rPr>
            <w:color w:val="0000FF"/>
          </w:rPr>
          <w:t>четвертым подпункта "а" пункта 3</w:t>
        </w:r>
      </w:hyperlink>
      <w:r>
        <w:t xml:space="preserve"> постано</w:t>
      </w:r>
      <w:r>
        <w:t>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 xml:space="preserve">г) внеплановых контрольных (надзорных) мероприятий, проводимых без согласования </w:t>
      </w:r>
      <w:r>
        <w:t xml:space="preserve">с органами прокуратуры, предусмотренных </w:t>
      </w:r>
      <w:hyperlink w:anchor="P63" w:tooltip="по поручению Президента Российской Федерации;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 w:tooltip="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пятым</w:t>
        </w:r>
      </w:hyperlink>
      <w:r>
        <w:t xml:space="preserve">, </w:t>
      </w:r>
      <w:hyperlink w:anchor="P75" w:tooltip="внеплановые документарные проверки при поступлении в контрольный (надзорный) орган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">
        <w:r>
          <w:rPr>
            <w:color w:val="0000FF"/>
          </w:rPr>
          <w:t>десятым</w:t>
        </w:r>
      </w:hyperlink>
      <w:r>
        <w:t xml:space="preserve"> и </w:t>
      </w:r>
      <w:hyperlink w:anchor="P77" w:tooltip="внеплановые документарные проверки при поступлении в контрольный (надзорный) орган от органов, должностных лиц, уполномоченных рассматривать дела об административных правонарушениях, материалов об изъятии вещей, явившихся орудиями совершения или предметами адм">
        <w:r>
          <w:rPr>
            <w:color w:val="0000FF"/>
          </w:rPr>
          <w:t>одиннадцатым подпункта "б" пункта 3</w:t>
        </w:r>
      </w:hyperlink>
      <w:r>
        <w:t xml:space="preserve"> постановления Правительства Российской Федераци</w:t>
      </w:r>
      <w:r>
        <w:t>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9C4BBB" w:rsidRDefault="00325D4C">
      <w:pPr>
        <w:pStyle w:val="ConsPlusNormal0"/>
        <w:jc w:val="both"/>
      </w:pPr>
      <w:r>
        <w:t xml:space="preserve">(в ред. </w:t>
      </w:r>
      <w:hyperlink r:id="rId189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9C4BBB" w:rsidRDefault="00325D4C">
      <w:pPr>
        <w:pStyle w:val="ConsPlusNormal0"/>
        <w:spacing w:before="200"/>
        <w:ind w:firstLine="540"/>
        <w:jc w:val="both"/>
      </w:pPr>
      <w:bookmarkStart w:id="20" w:name="P235"/>
      <w:bookmarkEnd w:id="20"/>
      <w:r>
        <w:t>2. В целях оценки соблюдения контролируемыми лицами об</w:t>
      </w:r>
      <w:r>
        <w:t xml:space="preserve">язательных требований к розничной реализации алкогольной и спиртосодержащей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190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региональный го</w:t>
      </w:r>
      <w:r>
        <w:t>сударственный контроль (надзор) в области розничной продажи алкогольной и спиртосодержащей продукции, ежеквартально, не позднее 15-го числа месяца, предшествующего планируемому кварталу.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 xml:space="preserve">3. В целях применения положений </w:t>
      </w:r>
      <w:hyperlink w:anchor="P235" w:tooltip="2.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(или) общедоступных (открытых для посещения неограниченным кругом 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</w:t>
      </w:r>
      <w:r>
        <w:t xml:space="preserve">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а) предшествующие факт</w:t>
      </w:r>
      <w:r>
        <w:t>ы нарушения контролируемыми лицами обязательных требований в области оборота алкогольной и спиртосодержащей продукции;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lastRenderedPageBreak/>
        <w:t>б) неоднократное поступление жалоб (обращений) на нарушение обязательных требований в области оборота алкогольной и спиртосодержащей прод</w:t>
      </w:r>
      <w:r>
        <w:t>укции;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в)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спирта, алкогольной и спир</w:t>
      </w:r>
      <w:r>
        <w:t>тосодержащей продукции.</w:t>
      </w:r>
    </w:p>
    <w:p w:rsidR="009C4BBB" w:rsidRDefault="00325D4C">
      <w:pPr>
        <w:pStyle w:val="ConsPlusNormal0"/>
        <w:spacing w:before="200"/>
        <w:ind w:firstLine="540"/>
        <w:jc w:val="both"/>
      </w:pPr>
      <w:bookmarkStart w:id="21" w:name="P240"/>
      <w:bookmarkEnd w:id="21"/>
      <w:r>
        <w:t xml:space="preserve">4. За исключением случаев, предусмотренных </w:t>
      </w:r>
      <w:hyperlink w:anchor="P242" w:tooltip="5. В случае если при проведении выездного обследования выявлены признаки нарушения обязательных требований, предусмотренных пунктом 1, подпунктами 1 - 10 и 12 - 15 пункта 2, пунктами 4 - 5 и 9 статьи 16 и абзацем девятым пункта 1 статьи 26 Федерального закона 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91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">
        <w:r>
          <w:rPr>
            <w:color w:val="0000FF"/>
          </w:rPr>
          <w:t>пунктом 10 статьи 16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</w:t>
      </w:r>
      <w:r>
        <w:t>и об ограничении потребления (распития) алкогольной продукции",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</w:t>
      </w:r>
      <w:r>
        <w:t>ия осуществляется только посредством проведения контрольных (надзорных) мероприятий без взаимодействия.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</w:t>
      </w:r>
      <w:r>
        <w:t xml:space="preserve"> мероприятия с взаимодействием без согласования с органами прокуратуры.</w:t>
      </w:r>
    </w:p>
    <w:p w:rsidR="009C4BBB" w:rsidRDefault="00325D4C">
      <w:pPr>
        <w:pStyle w:val="ConsPlusNormal0"/>
        <w:spacing w:before="200"/>
        <w:ind w:firstLine="540"/>
        <w:jc w:val="both"/>
      </w:pPr>
      <w:bookmarkStart w:id="22" w:name="P242"/>
      <w:bookmarkEnd w:id="22"/>
      <w:r>
        <w:t xml:space="preserve">5. В случае если при проведении выездного обследования выявлены признаки нарушения обязательных требований, предусмотренных </w:t>
      </w:r>
      <w:hyperlink r:id="rId192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">
        <w:r>
          <w:rPr>
            <w:color w:val="0000FF"/>
          </w:rPr>
          <w:t>пунктом 1</w:t>
        </w:r>
      </w:hyperlink>
      <w:r>
        <w:t xml:space="preserve">, </w:t>
      </w:r>
      <w:hyperlink r:id="rId193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">
        <w:r>
          <w:rPr>
            <w:color w:val="0000FF"/>
          </w:rPr>
          <w:t>подпунктами 1</w:t>
        </w:r>
      </w:hyperlink>
      <w:r>
        <w:t xml:space="preserve"> - </w:t>
      </w:r>
      <w:hyperlink r:id="rId194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">
        <w:r>
          <w:rPr>
            <w:color w:val="0000FF"/>
          </w:rPr>
          <w:t>10</w:t>
        </w:r>
      </w:hyperlink>
      <w:r>
        <w:t xml:space="preserve"> и </w:t>
      </w:r>
      <w:hyperlink r:id="rId195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">
        <w:r>
          <w:rPr>
            <w:color w:val="0000FF"/>
          </w:rPr>
          <w:t>12</w:t>
        </w:r>
      </w:hyperlink>
      <w:r>
        <w:t xml:space="preserve"> - </w:t>
      </w:r>
      <w:hyperlink r:id="rId196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">
        <w:r>
          <w:rPr>
            <w:color w:val="0000FF"/>
          </w:rPr>
          <w:t>15 пункта 2</w:t>
        </w:r>
      </w:hyperlink>
      <w:r>
        <w:t xml:space="preserve">, </w:t>
      </w:r>
      <w:hyperlink r:id="rId197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">
        <w:r>
          <w:rPr>
            <w:color w:val="0000FF"/>
          </w:rPr>
          <w:t>пунктами 4</w:t>
        </w:r>
      </w:hyperlink>
      <w:r>
        <w:t xml:space="preserve"> - </w:t>
      </w:r>
      <w:hyperlink r:id="rId198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">
        <w:r>
          <w:rPr>
            <w:color w:val="0000FF"/>
          </w:rPr>
          <w:t>5</w:t>
        </w:r>
      </w:hyperlink>
      <w:r>
        <w:t xml:space="preserve"> и </w:t>
      </w:r>
      <w:hyperlink r:id="rId199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">
        <w:r>
          <w:rPr>
            <w:color w:val="0000FF"/>
          </w:rPr>
          <w:t>9 статьи 16</w:t>
        </w:r>
      </w:hyperlink>
      <w:r>
        <w:t xml:space="preserve"> и </w:t>
      </w:r>
      <w:hyperlink r:id="rId200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">
        <w:r>
          <w:rPr>
            <w:color w:val="0000FF"/>
          </w:rPr>
          <w:t>абзацем девятым пункта 1 статьи 26</w:t>
        </w:r>
      </w:hyperlink>
      <w:r>
        <w:t xml:space="preserve"> Федерального закона "О государственном регулировании произв</w:t>
      </w:r>
      <w:r>
        <w:t xml:space="preserve">одства и оборота этилового спирта, алкогольной и спиртосодержащей продукции и об ограничении потребления (распития) алкогольной продукции", либо нарушения обязательных требований, предусмотренных </w:t>
      </w:r>
      <w:hyperlink w:anchor="P240" w:tooltip="4. За исключением случаев, предусмотренных пунктом 5 настоящего документа, если в ходе выездного обследования выявлены нарушения обязательных требований, предусмотренных пунктом 10 статьи 16 Федерального закона &quot;О государственном регулировании производства и о">
        <w:r>
          <w:rPr>
            <w:color w:val="0000FF"/>
          </w:rPr>
          <w:t>пунктом 4</w:t>
        </w:r>
      </w:hyperlink>
      <w:r>
        <w:t xml:space="preserve"> настоящего д</w:t>
      </w:r>
      <w:r>
        <w:t>окумента,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</w:t>
      </w:r>
      <w:r>
        <w:t>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</w:t>
      </w:r>
      <w:r>
        <w:t>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9C4BBB" w:rsidRDefault="00325D4C">
      <w:pPr>
        <w:pStyle w:val="ConsPlusNormal0"/>
        <w:jc w:val="both"/>
      </w:pPr>
      <w:r>
        <w:t xml:space="preserve">(в ред. </w:t>
      </w:r>
      <w:hyperlink r:id="rId201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6. В случае если в ходе выездного обследования</w:t>
      </w:r>
      <w:r>
        <w:t xml:space="preserve"> одновременно выявлены нарушения обязательных требований, предусмотренных </w:t>
      </w:r>
      <w:hyperlink w:anchor="P240" w:tooltip="4. За исключением случаев, предусмотренных пунктом 5 настоящего документа, если в ходе выездного обследования выявлены нарушения обязательных требований, предусмотренных пунктом 10 статьи 16 Федерального закона &quot;О государственном регулировании производства и о">
        <w:r>
          <w:rPr>
            <w:color w:val="0000FF"/>
          </w:rPr>
          <w:t>пунктами 4</w:t>
        </w:r>
      </w:hyperlink>
      <w:r>
        <w:t xml:space="preserve"> и </w:t>
      </w:r>
      <w:hyperlink w:anchor="P242" w:tooltip="5. В случае если при проведении выездного обследования выявлены признаки нарушения обязательных требований, предусмотренных пунктом 1, подпунктами 1 - 10 и 12 - 15 пункта 2, пунктами 4 - 5 и 9 статьи 16 и абзацем девятым пункта 1 статьи 26 Федерального закона 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42" w:tooltip="5. В случае если при проведении выездного обследования выявлены признаки нарушения обязательных требований, предусмотренных пунктом 1, подпунктами 1 - 10 и 12 - 15 пункта 2, пунктами 4 - 5 и 9 статьи 16 и абзацем девятым пункта 1 статьи 26 Федерального закона 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9C4BBB" w:rsidRDefault="009C4BBB">
      <w:pPr>
        <w:pStyle w:val="ConsPlusNormal0"/>
        <w:ind w:firstLine="540"/>
        <w:jc w:val="both"/>
      </w:pPr>
    </w:p>
    <w:p w:rsidR="009C4BBB" w:rsidRDefault="009C4BBB">
      <w:pPr>
        <w:pStyle w:val="ConsPlusNormal0"/>
        <w:ind w:firstLine="540"/>
        <w:jc w:val="both"/>
      </w:pPr>
    </w:p>
    <w:p w:rsidR="009C4BBB" w:rsidRDefault="009C4BBB">
      <w:pPr>
        <w:pStyle w:val="ConsPlusNormal0"/>
        <w:ind w:firstLine="540"/>
        <w:jc w:val="both"/>
      </w:pPr>
    </w:p>
    <w:p w:rsidR="009C4BBB" w:rsidRDefault="009C4BBB">
      <w:pPr>
        <w:pStyle w:val="ConsPlusNormal0"/>
        <w:ind w:firstLine="540"/>
        <w:jc w:val="both"/>
      </w:pPr>
    </w:p>
    <w:p w:rsidR="000C26E6" w:rsidRDefault="000C26E6">
      <w:pPr>
        <w:pStyle w:val="ConsPlusNormal0"/>
        <w:ind w:firstLine="540"/>
        <w:jc w:val="both"/>
      </w:pPr>
    </w:p>
    <w:p w:rsidR="000C26E6" w:rsidRDefault="000C26E6">
      <w:pPr>
        <w:pStyle w:val="ConsPlusNormal0"/>
        <w:ind w:firstLine="540"/>
        <w:jc w:val="both"/>
      </w:pPr>
    </w:p>
    <w:p w:rsidR="000C26E6" w:rsidRDefault="000C26E6">
      <w:pPr>
        <w:pStyle w:val="ConsPlusNormal0"/>
        <w:ind w:firstLine="540"/>
        <w:jc w:val="both"/>
      </w:pPr>
    </w:p>
    <w:p w:rsidR="000C26E6" w:rsidRDefault="000C26E6">
      <w:pPr>
        <w:pStyle w:val="ConsPlusNormal0"/>
        <w:ind w:firstLine="540"/>
        <w:jc w:val="both"/>
      </w:pPr>
    </w:p>
    <w:p w:rsidR="000C26E6" w:rsidRDefault="000C26E6">
      <w:pPr>
        <w:pStyle w:val="ConsPlusNormal0"/>
        <w:ind w:firstLine="540"/>
        <w:jc w:val="both"/>
      </w:pPr>
    </w:p>
    <w:p w:rsidR="000C26E6" w:rsidRDefault="000C26E6">
      <w:pPr>
        <w:pStyle w:val="ConsPlusNormal0"/>
        <w:ind w:firstLine="540"/>
        <w:jc w:val="both"/>
      </w:pPr>
    </w:p>
    <w:p w:rsidR="000C26E6" w:rsidRDefault="000C26E6">
      <w:pPr>
        <w:pStyle w:val="ConsPlusNormal0"/>
        <w:ind w:firstLine="540"/>
        <w:jc w:val="both"/>
      </w:pPr>
    </w:p>
    <w:p w:rsidR="000C26E6" w:rsidRDefault="000C26E6">
      <w:pPr>
        <w:pStyle w:val="ConsPlusNormal0"/>
        <w:ind w:firstLine="540"/>
        <w:jc w:val="both"/>
      </w:pPr>
    </w:p>
    <w:p w:rsidR="000C26E6" w:rsidRDefault="000C26E6">
      <w:pPr>
        <w:pStyle w:val="ConsPlusNormal0"/>
        <w:ind w:firstLine="540"/>
        <w:jc w:val="both"/>
      </w:pPr>
    </w:p>
    <w:p w:rsidR="000C26E6" w:rsidRDefault="000C26E6">
      <w:pPr>
        <w:pStyle w:val="ConsPlusNormal0"/>
        <w:ind w:firstLine="540"/>
        <w:jc w:val="both"/>
      </w:pPr>
    </w:p>
    <w:p w:rsidR="000C26E6" w:rsidRDefault="000C26E6">
      <w:pPr>
        <w:pStyle w:val="ConsPlusNormal0"/>
        <w:ind w:firstLine="540"/>
        <w:jc w:val="both"/>
      </w:pPr>
    </w:p>
    <w:p w:rsidR="000C26E6" w:rsidRDefault="000C26E6">
      <w:pPr>
        <w:pStyle w:val="ConsPlusNormal0"/>
        <w:ind w:firstLine="540"/>
        <w:jc w:val="both"/>
      </w:pPr>
    </w:p>
    <w:p w:rsidR="000C26E6" w:rsidRDefault="000C26E6">
      <w:pPr>
        <w:pStyle w:val="ConsPlusNormal0"/>
        <w:ind w:firstLine="540"/>
        <w:jc w:val="both"/>
      </w:pPr>
    </w:p>
    <w:p w:rsidR="000C26E6" w:rsidRDefault="000C26E6">
      <w:pPr>
        <w:pStyle w:val="ConsPlusNormal0"/>
        <w:ind w:firstLine="540"/>
        <w:jc w:val="both"/>
      </w:pPr>
    </w:p>
    <w:p w:rsidR="000C26E6" w:rsidRDefault="000C26E6">
      <w:pPr>
        <w:pStyle w:val="ConsPlusNormal0"/>
        <w:ind w:firstLine="540"/>
        <w:jc w:val="both"/>
      </w:pPr>
    </w:p>
    <w:p w:rsidR="000C26E6" w:rsidRDefault="000C26E6">
      <w:pPr>
        <w:pStyle w:val="ConsPlusNormal0"/>
        <w:ind w:firstLine="540"/>
        <w:jc w:val="both"/>
      </w:pPr>
    </w:p>
    <w:p w:rsidR="000C26E6" w:rsidRDefault="000C26E6">
      <w:pPr>
        <w:pStyle w:val="ConsPlusNormal0"/>
        <w:ind w:firstLine="540"/>
        <w:jc w:val="both"/>
      </w:pPr>
    </w:p>
    <w:p w:rsidR="000C26E6" w:rsidRDefault="000C26E6">
      <w:pPr>
        <w:pStyle w:val="ConsPlusNormal0"/>
        <w:ind w:firstLine="540"/>
        <w:jc w:val="both"/>
      </w:pPr>
    </w:p>
    <w:p w:rsidR="009C4BBB" w:rsidRDefault="009C4BBB">
      <w:pPr>
        <w:pStyle w:val="ConsPlusNormal0"/>
        <w:ind w:firstLine="540"/>
        <w:jc w:val="both"/>
      </w:pPr>
    </w:p>
    <w:p w:rsidR="009C4BBB" w:rsidRDefault="00325D4C">
      <w:pPr>
        <w:pStyle w:val="ConsPlusNormal0"/>
        <w:jc w:val="right"/>
        <w:outlineLvl w:val="0"/>
      </w:pPr>
      <w:r>
        <w:lastRenderedPageBreak/>
        <w:t>Приложение N 3</w:t>
      </w:r>
    </w:p>
    <w:p w:rsidR="009C4BBB" w:rsidRDefault="00325D4C">
      <w:pPr>
        <w:pStyle w:val="ConsPlusNormal0"/>
        <w:jc w:val="right"/>
      </w:pPr>
      <w:r>
        <w:t>к постановлению Правительства</w:t>
      </w:r>
    </w:p>
    <w:p w:rsidR="009C4BBB" w:rsidRDefault="00325D4C">
      <w:pPr>
        <w:pStyle w:val="ConsPlusNormal0"/>
        <w:jc w:val="right"/>
      </w:pPr>
      <w:r>
        <w:t>Российской Федерации</w:t>
      </w:r>
    </w:p>
    <w:p w:rsidR="009C4BBB" w:rsidRDefault="00325D4C">
      <w:pPr>
        <w:pStyle w:val="ConsPlusNormal0"/>
        <w:jc w:val="right"/>
      </w:pPr>
      <w:r>
        <w:t>от 10 марта 2022 г. N 336</w:t>
      </w:r>
    </w:p>
    <w:p w:rsidR="009C4BBB" w:rsidRDefault="009C4BBB">
      <w:pPr>
        <w:pStyle w:val="ConsPlusNormal0"/>
        <w:jc w:val="both"/>
      </w:pPr>
    </w:p>
    <w:p w:rsidR="009C4BBB" w:rsidRDefault="00325D4C">
      <w:pPr>
        <w:pStyle w:val="ConsPlusTitle0"/>
        <w:jc w:val="center"/>
      </w:pPr>
      <w:r>
        <w:t>ОСОБЕННОСТИ</w:t>
      </w:r>
    </w:p>
    <w:p w:rsidR="009C4BBB" w:rsidRDefault="00325D4C">
      <w:pPr>
        <w:pStyle w:val="ConsPlusTitle0"/>
        <w:jc w:val="center"/>
      </w:pPr>
      <w:r>
        <w:t>ОЦЕНКИ СОБЛЮДЕНИЯ ОБЯЗАТЕЛЬНЫХ ТРЕБОВАНИЙ К ПРИМЕНЕНИЮ ЦЕН</w:t>
      </w:r>
    </w:p>
    <w:p w:rsidR="009C4BBB" w:rsidRDefault="00325D4C">
      <w:pPr>
        <w:pStyle w:val="ConsPlusTitle0"/>
        <w:jc w:val="center"/>
      </w:pPr>
      <w:r>
        <w:t>НА ЛЕКАРСТВЕННЫЕ ПРЕПАРАТЫ, ВКЛЮЧЕННЫЕ В ПЕРЕЧЕНЬ ЖИЗНЕННО</w:t>
      </w:r>
    </w:p>
    <w:p w:rsidR="009C4BBB" w:rsidRDefault="00325D4C">
      <w:pPr>
        <w:pStyle w:val="ConsPlusTitle0"/>
        <w:jc w:val="center"/>
      </w:pPr>
      <w:r>
        <w:t>НЕОБХОДИМЫХ И ВАЖНЕЙШИХ ЛЕКАРСТВЕННЫХ ПРЕПАРАТОВ</w:t>
      </w:r>
    </w:p>
    <w:p w:rsidR="009C4BBB" w:rsidRDefault="009C4BB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C4BB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BBB" w:rsidRDefault="009C4BB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BBB" w:rsidRDefault="009C4BB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4BBB" w:rsidRDefault="00325D4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4BBB" w:rsidRDefault="00325D4C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202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BBB" w:rsidRDefault="009C4BBB">
            <w:pPr>
              <w:pStyle w:val="ConsPlusNormal0"/>
            </w:pPr>
          </w:p>
        </w:tc>
      </w:tr>
    </w:tbl>
    <w:p w:rsidR="009C4BBB" w:rsidRDefault="009C4BBB">
      <w:pPr>
        <w:pStyle w:val="ConsPlusNormal0"/>
        <w:jc w:val="both"/>
      </w:pPr>
    </w:p>
    <w:p w:rsidR="009C4BBB" w:rsidRDefault="00325D4C">
      <w:pPr>
        <w:pStyle w:val="ConsPlusNormal0"/>
        <w:ind w:firstLine="540"/>
        <w:jc w:val="both"/>
      </w:pPr>
      <w:r>
        <w:t xml:space="preserve">1. Оценка соблюдения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осуществляется в рамках регионального государственного </w:t>
      </w:r>
      <w:hyperlink r:id="rId203" w:tooltip="Постановление Правительства РФ от 06.05.2015 N 434 (ред. от 06.11.2024) &quot;О региональном государственном контроле за применением цен на лекарственные препараты, включенные в перечень жизненно необходимых и важнейших лекарственных препаратов&quot; (вместе с &quot;Положени">
        <w:r>
          <w:rPr>
            <w:color w:val="0000FF"/>
          </w:rPr>
          <w:t>контроля</w:t>
        </w:r>
      </w:hyperlink>
      <w:r>
        <w:t xml:space="preserve"> (надзора) за применением цен на лекарственные препараты, включенные в перечень жизненно необходимых и важнейших лекарственных препаратов, посредством: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а) внеплановых контроль</w:t>
      </w:r>
      <w:r>
        <w:t xml:space="preserve">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204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</w:t>
      </w:r>
      <w:r>
        <w:t>униципальном контроле в Российской Федерации", или по истечении срока исполнения предписания об устранении выявленных нарушений;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б) выездных обследований в соответствии с настоящим документом;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 xml:space="preserve">в) внеплановых контрольных (надзорных) мероприятий, проводимых </w:t>
      </w:r>
      <w:r>
        <w:t xml:space="preserve">по согласованию с органами прокуратуры, предусмотренных </w:t>
      </w:r>
      <w:hyperlink w:anchor="P45" w:tooltip="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">
        <w:r>
          <w:rPr>
            <w:color w:val="0000FF"/>
          </w:rPr>
          <w:t>абзацами вторым</w:t>
        </w:r>
      </w:hyperlink>
      <w:r>
        <w:t xml:space="preserve"> -</w:t>
      </w:r>
      <w:r>
        <w:t xml:space="preserve"> </w:t>
      </w:r>
      <w:hyperlink w:anchor="P47" w:tooltip="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">
        <w:r>
          <w:rPr>
            <w:color w:val="0000FF"/>
          </w:rPr>
          <w:t>четвертым подпункта "а" пунк</w:t>
        </w:r>
        <w:r>
          <w:rPr>
            <w:color w:val="0000FF"/>
          </w:rPr>
          <w:t>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г) внеплановых контрольных (надзорных) мероприятий, проводимых без с</w:t>
      </w:r>
      <w:r>
        <w:t xml:space="preserve">огласования с органами прокуратуры, предусмотренных </w:t>
      </w:r>
      <w:hyperlink w:anchor="P63" w:tooltip="по поручению Президента Российской Федерации;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 w:tooltip="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пятым</w:t>
        </w:r>
      </w:hyperlink>
      <w:r>
        <w:t xml:space="preserve">, </w:t>
      </w:r>
      <w:hyperlink w:anchor="P75" w:tooltip="внеплановые документарные проверки при поступлении в контрольный (надзорный) орган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">
        <w:r>
          <w:rPr>
            <w:color w:val="0000FF"/>
          </w:rPr>
          <w:t>десятым</w:t>
        </w:r>
      </w:hyperlink>
      <w:r>
        <w:t xml:space="preserve"> и </w:t>
      </w:r>
      <w:hyperlink w:anchor="P77" w:tooltip="внеплановые документарные проверки при поступлении в контрольный (надзорный) орган от органов, должностных лиц, уполномоченных рассматривать дела об административных правонарушениях, материалов об изъятии вещей, явившихся орудиями совершения или предметами адм">
        <w:r>
          <w:rPr>
            <w:color w:val="0000FF"/>
          </w:rPr>
          <w:t>одиннадцатым подпункта "б" пункта 3</w:t>
        </w:r>
      </w:hyperlink>
      <w:r>
        <w:t xml:space="preserve"> постановления Правительства Российс</w:t>
      </w:r>
      <w:r>
        <w:t>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9C4BBB" w:rsidRDefault="00325D4C">
      <w:pPr>
        <w:pStyle w:val="ConsPlusNormal0"/>
        <w:spacing w:before="200"/>
        <w:ind w:firstLine="540"/>
        <w:jc w:val="both"/>
      </w:pPr>
      <w:bookmarkStart w:id="23" w:name="P267"/>
      <w:bookmarkEnd w:id="23"/>
      <w:r>
        <w:t>2. В целях оценки соблюдения контролируемыми лицами обязательных требований к применению цен на лекарственны</w:t>
      </w:r>
      <w:r>
        <w:t>е препараты, включенные в перечень жизненно необходимых и важнейших лекарственных препаратов,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</w:t>
      </w:r>
      <w:r>
        <w:t xml:space="preserve">енных </w:t>
      </w:r>
      <w:hyperlink r:id="rId205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региона</w:t>
      </w:r>
      <w:r>
        <w:t>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ежеквартально, не позднее 15-го числа месяца, предшествующего планируемому кварталу.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 xml:space="preserve">3. </w:t>
      </w:r>
      <w:r>
        <w:t xml:space="preserve">В целях применения положений </w:t>
      </w:r>
      <w:hyperlink w:anchor="P267" w:tooltip="2. В целях оценки соблюд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проводятся выездные обследования контролируемых лиц и (или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</w:t>
      </w:r>
      <w:r>
        <w:t>ектов в соответствующие планы, утверждаются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и учитывают</w:t>
      </w:r>
      <w:r>
        <w:t xml:space="preserve"> в том числе следующие обстоятельства: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а) предшествующие факты нарушения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препаратов;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б) неоднок</w:t>
      </w:r>
      <w:r>
        <w:t xml:space="preserve">ратное поступление жалоб (обращений) на нарушение обязательных требований к </w:t>
      </w:r>
      <w:r>
        <w:lastRenderedPageBreak/>
        <w:t>применению цен на лекарственные препараты, включенные в перечень жизненно необходимых и важнейших лекарственных препаратов.</w:t>
      </w:r>
    </w:p>
    <w:p w:rsidR="009C4BBB" w:rsidRDefault="00325D4C">
      <w:pPr>
        <w:pStyle w:val="ConsPlusNormal0"/>
        <w:spacing w:before="200"/>
        <w:ind w:firstLine="540"/>
        <w:jc w:val="both"/>
      </w:pPr>
      <w:bookmarkStart w:id="24" w:name="P271"/>
      <w:bookmarkEnd w:id="24"/>
      <w:r>
        <w:t xml:space="preserve">4. За исключением случаев, предусмотренных </w:t>
      </w:r>
      <w:hyperlink w:anchor="P273" w:tooltip="5. В случае если в ходе выездного обследования выявлены признаки нарушения обязательных требований, предусмотренных частью 8 статьи 61 и (или) частью 3 статьи 63 Федерального закона &quot;Об обращении лекарственных средств&quot; в части отсутствия в организациях розничн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Федеральным </w:t>
      </w:r>
      <w:hyperlink r:id="rId206" w:tooltip="Федеральный закон от 12.04.2010 N 61-ФЗ (ред. от 26.12.2024) &quot;Об обращении лекарственных средств&quot; {КонсультантПлюс}">
        <w:r>
          <w:rPr>
            <w:color w:val="0000FF"/>
          </w:rPr>
          <w:t>законом</w:t>
        </w:r>
      </w:hyperlink>
      <w:r>
        <w:t xml:space="preserve"> "Об обращении лекарственных средств",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</w:t>
      </w:r>
      <w:r>
        <w:t>посредством проведения контрольных (надзорных) мероприятий без взаимодействия.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Если по истечении срока исполнения предписания об устранении выявленных нарушений установлено, что нарушения не устранены, то допускается проведение внепланового контрольного (н</w:t>
      </w:r>
      <w:r>
        <w:t>адзорного) мероприятия с взаимодействием без согласования с органами прокуратуры.</w:t>
      </w:r>
    </w:p>
    <w:p w:rsidR="009C4BBB" w:rsidRDefault="00325D4C">
      <w:pPr>
        <w:pStyle w:val="ConsPlusNormal0"/>
        <w:spacing w:before="200"/>
        <w:ind w:firstLine="540"/>
        <w:jc w:val="both"/>
      </w:pPr>
      <w:bookmarkStart w:id="25" w:name="P273"/>
      <w:bookmarkEnd w:id="25"/>
      <w:r>
        <w:t xml:space="preserve">5. В случае если в ходе выездного обследования выявлены признаки нарушения обязательных требований, предусмотренных </w:t>
      </w:r>
      <w:hyperlink r:id="rId207" w:tooltip="Федеральный закон от 12.04.2010 N 61-ФЗ (ред. от 26.12.2024) &quot;Об обращении лекарственных средств&quot; {КонсультантПлюс}">
        <w:r>
          <w:rPr>
            <w:color w:val="0000FF"/>
          </w:rPr>
          <w:t>частью 8 статьи 61</w:t>
        </w:r>
      </w:hyperlink>
      <w:r>
        <w:t xml:space="preserve"> и (или) </w:t>
      </w:r>
      <w:hyperlink r:id="rId208" w:tooltip="Федеральный закон от 12.04.2010 N 61-ФЗ (ред. от 26.12.2024) &quot;Об обращении лекарственных средств&quot; {КонсультантПлюс}">
        <w:r>
          <w:rPr>
            <w:color w:val="0000FF"/>
          </w:rPr>
          <w:t>частью 3 статьи 63</w:t>
        </w:r>
      </w:hyperlink>
      <w:r>
        <w:t xml:space="preserve"> Федерального закона "Об обращении лекарственных средств" в части отсутствия в организациях розничной </w:t>
      </w:r>
      <w:r>
        <w:t>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препараты, включенные в перечень жизненно необходимых и важнейших лекарственных препаратов, предельных размерах оптовы</w:t>
      </w:r>
      <w:r>
        <w:t>х (розничных) надбавок к фактическим отпускным ценам, установленным производителями на лекарственные препараты, включенные в перечень жизненно необходимых и важнейших лекарственных препаратов, и сумме зарегистрированных предельных отпускных цен производите</w:t>
      </w:r>
      <w:r>
        <w:t>лей на лекарственные препараты, включенные в перечень жизненно необходимых и важнейших лекарственных препаратов, предельных размеров оптовых надбавок и предельных размеров розничных надбавок и налога на добавленную стоимость при условии, что в отношении ли</w:t>
      </w:r>
      <w:r>
        <w:t>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</w:t>
      </w:r>
      <w:r>
        <w:t>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</w:t>
      </w:r>
      <w:r>
        <w:t xml:space="preserve"> единый реестр контрольных (надзорных) мероприятий в течение одного рабочего дня со дня их завершения.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71" w:tooltip="4. За исключением случаев, предусмотренных пунктом 5 настоящего документа, если в ходе выездного обследования выявлены нарушения обязательных требований, предусмотренных Федеральным законом &quot;Об обращении лекарственных средств&quot;, то составляется акт выездного об">
        <w:r>
          <w:rPr>
            <w:color w:val="0000FF"/>
          </w:rPr>
          <w:t>пунктами 4</w:t>
        </w:r>
      </w:hyperlink>
      <w:r>
        <w:t xml:space="preserve"> и </w:t>
      </w:r>
      <w:hyperlink w:anchor="P273" w:tooltip="5. В случае если в ходе выездного обследования выявлены признаки нарушения обязательных требований, предусмотренных частью 8 статьи 61 и (или) частью 3 статьи 63 Федерального закона &quot;Об обращении лекарственных средств&quot; в части отсутствия в организациях розничн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73" w:tooltip="5. В случае если в ходе выездного обследования выявлены признаки нарушения обязательных требований, предусмотренных частью 8 статьи 61 и (или) частью 3 статьи 63 Федерального закона &quot;Об обращении лекарственных средств&quot; в части отсутствия в организациях розничн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9C4BBB" w:rsidRDefault="009C4BBB">
      <w:pPr>
        <w:pStyle w:val="ConsPlusNormal0"/>
        <w:jc w:val="both"/>
      </w:pPr>
    </w:p>
    <w:p w:rsidR="009C4BBB" w:rsidRDefault="009C4BBB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9C4BBB" w:rsidRDefault="00325D4C">
      <w:pPr>
        <w:pStyle w:val="ConsPlusNormal0"/>
        <w:jc w:val="right"/>
        <w:outlineLvl w:val="0"/>
      </w:pPr>
      <w:r>
        <w:lastRenderedPageBreak/>
        <w:t>Приложение N 4</w:t>
      </w:r>
    </w:p>
    <w:p w:rsidR="009C4BBB" w:rsidRDefault="00325D4C">
      <w:pPr>
        <w:pStyle w:val="ConsPlusNormal0"/>
        <w:jc w:val="right"/>
      </w:pPr>
      <w:r>
        <w:t>к постановлению Пра</w:t>
      </w:r>
      <w:r>
        <w:t>вительства</w:t>
      </w:r>
    </w:p>
    <w:p w:rsidR="009C4BBB" w:rsidRDefault="00325D4C">
      <w:pPr>
        <w:pStyle w:val="ConsPlusNormal0"/>
        <w:jc w:val="right"/>
      </w:pPr>
      <w:r>
        <w:t>Российской Федерации</w:t>
      </w:r>
    </w:p>
    <w:p w:rsidR="009C4BBB" w:rsidRDefault="00325D4C">
      <w:pPr>
        <w:pStyle w:val="ConsPlusNormal0"/>
        <w:jc w:val="right"/>
      </w:pPr>
      <w:r>
        <w:t>от 10 марта 2022 г. N 336</w:t>
      </w:r>
    </w:p>
    <w:p w:rsidR="009C4BBB" w:rsidRDefault="009C4BBB">
      <w:pPr>
        <w:pStyle w:val="ConsPlusNormal0"/>
        <w:jc w:val="center"/>
      </w:pPr>
    </w:p>
    <w:p w:rsidR="009C4BBB" w:rsidRDefault="00325D4C">
      <w:pPr>
        <w:pStyle w:val="ConsPlusTitle0"/>
        <w:jc w:val="center"/>
      </w:pPr>
      <w:bookmarkStart w:id="26" w:name="P285"/>
      <w:bookmarkEnd w:id="26"/>
      <w:r>
        <w:t>ОСОБЕННОСТИ</w:t>
      </w:r>
    </w:p>
    <w:p w:rsidR="009C4BBB" w:rsidRDefault="00325D4C">
      <w:pPr>
        <w:pStyle w:val="ConsPlusTitle0"/>
        <w:jc w:val="center"/>
      </w:pPr>
      <w:r>
        <w:t>ОЦЕНКИ СОБЛЮДЕНИЯ ОБЯЗАТЕЛЬНЫХ ТРЕБОВАНИЙ,</w:t>
      </w:r>
    </w:p>
    <w:p w:rsidR="009C4BBB" w:rsidRDefault="00325D4C">
      <w:pPr>
        <w:pStyle w:val="ConsPlusTitle0"/>
        <w:jc w:val="center"/>
      </w:pPr>
      <w:r>
        <w:t>УСТАНОВЛЕННЫХ ТЕХНИЧЕСКИМИ РЕГЛАМЕНТАМИ В ОТНОШЕНИИ</w:t>
      </w:r>
    </w:p>
    <w:p w:rsidR="009C4BBB" w:rsidRDefault="00325D4C">
      <w:pPr>
        <w:pStyle w:val="ConsPlusTitle0"/>
        <w:jc w:val="center"/>
      </w:pPr>
      <w:r>
        <w:t>КОЛЕСНЫХ ТРАНСПОРТНЫХ СРЕДСТВ (ШАССИ) И КОМПОНЕНТОВ</w:t>
      </w:r>
    </w:p>
    <w:p w:rsidR="009C4BBB" w:rsidRDefault="00325D4C">
      <w:pPr>
        <w:pStyle w:val="ConsPlusTitle0"/>
        <w:jc w:val="center"/>
      </w:pPr>
      <w:r>
        <w:t>ТРАНСПОРТНЫХ СРЕДСТВ (ШАССИ), НАХОДЯЩИ</w:t>
      </w:r>
      <w:r>
        <w:t>ХСЯ В ОБРАЩЕНИИ</w:t>
      </w:r>
    </w:p>
    <w:p w:rsidR="009C4BBB" w:rsidRDefault="00325D4C">
      <w:pPr>
        <w:pStyle w:val="ConsPlusTitle0"/>
        <w:jc w:val="center"/>
      </w:pPr>
      <w:r>
        <w:t>(ДО НАЧАЛА ИХ ЭКСПЛУАТАЦИИ), АВТОМОБИЛЬНОГО БЕНЗИНА,</w:t>
      </w:r>
    </w:p>
    <w:p w:rsidR="009C4BBB" w:rsidRDefault="00325D4C">
      <w:pPr>
        <w:pStyle w:val="ConsPlusTitle0"/>
        <w:jc w:val="center"/>
      </w:pPr>
      <w:r>
        <w:t>ДИЗЕЛЬНОГО ТОПЛИВА, СУДОВОГО ТОПЛИВА И МАЗУТА,</w:t>
      </w:r>
    </w:p>
    <w:p w:rsidR="009C4BBB" w:rsidRDefault="00325D4C">
      <w:pPr>
        <w:pStyle w:val="ConsPlusTitle0"/>
        <w:jc w:val="center"/>
      </w:pPr>
      <w:r>
        <w:t>ИЛИ ОБЯЗАТЕЛЬНЫХ ТРЕБОВАНИЙ, ПОДЛЕЖАЩИХ ПРИМЕНЕНИЮ</w:t>
      </w:r>
    </w:p>
    <w:p w:rsidR="009C4BBB" w:rsidRDefault="00325D4C">
      <w:pPr>
        <w:pStyle w:val="ConsPlusTitle0"/>
        <w:jc w:val="center"/>
      </w:pPr>
      <w:r>
        <w:t>ДО ДНЯ ВСТУПЛЕНИЯ В СИЛУ ТЕХНИЧЕСКИХ РЕГЛАМЕНТОВ</w:t>
      </w:r>
    </w:p>
    <w:p w:rsidR="009C4BBB" w:rsidRDefault="00325D4C">
      <w:pPr>
        <w:pStyle w:val="ConsPlusTitle0"/>
        <w:jc w:val="center"/>
      </w:pPr>
      <w:r>
        <w:t xml:space="preserve">В СООТВЕТСТВИИ С ФЕДЕРАЛЬНЫМ ЗАКОНОМ "О </w:t>
      </w:r>
      <w:r>
        <w:t>ТЕХНИЧЕСКОМ</w:t>
      </w:r>
    </w:p>
    <w:p w:rsidR="009C4BBB" w:rsidRDefault="00325D4C">
      <w:pPr>
        <w:pStyle w:val="ConsPlusTitle0"/>
        <w:jc w:val="center"/>
      </w:pPr>
      <w:r>
        <w:t>РЕГУЛИРОВАНИИ", В ОТНОШЕНИИ ЭЛЕКТРИЧЕСКОЙ ЭНЕРГИИ</w:t>
      </w:r>
    </w:p>
    <w:p w:rsidR="009C4BBB" w:rsidRDefault="00325D4C">
      <w:pPr>
        <w:pStyle w:val="ConsPlusTitle0"/>
        <w:jc w:val="center"/>
      </w:pPr>
      <w:r>
        <w:t>В ЭЛЕКТРИЧЕСКИХ СЕТЯХ ОБЩЕГО НАЗНАЧЕНИЯ ПЕРЕМЕННОГО</w:t>
      </w:r>
    </w:p>
    <w:p w:rsidR="009C4BBB" w:rsidRDefault="00325D4C">
      <w:pPr>
        <w:pStyle w:val="ConsPlusTitle0"/>
        <w:jc w:val="center"/>
      </w:pPr>
      <w:r>
        <w:t>ТРЕХФАЗНОГО И ОДНОФАЗНОГО ТОКА ЧАСТОТОЙ 50 ГЦ,</w:t>
      </w:r>
    </w:p>
    <w:p w:rsidR="009C4BBB" w:rsidRDefault="00325D4C">
      <w:pPr>
        <w:pStyle w:val="ConsPlusTitle0"/>
        <w:jc w:val="center"/>
      </w:pPr>
      <w:r>
        <w:t>В ОТНОШЕНИИ ПРОДУКЦИИ И СВЯЗАННЫХ С ТРЕБОВАНИЯМИ</w:t>
      </w:r>
    </w:p>
    <w:p w:rsidR="009C4BBB" w:rsidRDefault="00325D4C">
      <w:pPr>
        <w:pStyle w:val="ConsPlusTitle0"/>
        <w:jc w:val="center"/>
      </w:pPr>
      <w:r>
        <w:t>К ПРОДУКЦИИ ПРОЦЕССОВ</w:t>
      </w:r>
    </w:p>
    <w:p w:rsidR="009C4BBB" w:rsidRDefault="009C4BB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C4BB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BBB" w:rsidRDefault="009C4BB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BBB" w:rsidRDefault="009C4BB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4BBB" w:rsidRDefault="00325D4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4BBB" w:rsidRDefault="00325D4C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209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28.08.2024 N 1154;</w:t>
            </w:r>
          </w:p>
          <w:p w:rsidR="009C4BBB" w:rsidRDefault="00325D4C">
            <w:pPr>
              <w:pStyle w:val="ConsPlusNormal0"/>
              <w:jc w:val="center"/>
            </w:pPr>
            <w:r>
              <w:rPr>
                <w:color w:val="392C69"/>
              </w:rPr>
              <w:t xml:space="preserve">в ред. </w:t>
            </w:r>
            <w:hyperlink r:id="rId210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BBB" w:rsidRDefault="009C4BBB">
            <w:pPr>
              <w:pStyle w:val="ConsPlusNormal0"/>
            </w:pPr>
          </w:p>
        </w:tc>
      </w:tr>
    </w:tbl>
    <w:p w:rsidR="009C4BBB" w:rsidRDefault="009C4BBB">
      <w:pPr>
        <w:pStyle w:val="ConsPlusNormal0"/>
        <w:ind w:firstLine="540"/>
        <w:jc w:val="both"/>
      </w:pPr>
    </w:p>
    <w:p w:rsidR="009C4BBB" w:rsidRDefault="00325D4C">
      <w:pPr>
        <w:pStyle w:val="ConsPlusNormal0"/>
        <w:ind w:firstLine="540"/>
        <w:jc w:val="both"/>
      </w:pPr>
      <w:r>
        <w:t xml:space="preserve">1. Объектом оценки соблюдения обязательных требований в отношении видов продукции по перечню согласно </w:t>
      </w:r>
      <w:hyperlink w:anchor="P451" w:tooltip="ПЕРЕЧЕНЬ">
        <w:r>
          <w:rPr>
            <w:color w:val="0000FF"/>
          </w:rPr>
          <w:t>приложению</w:t>
        </w:r>
      </w:hyperlink>
      <w:r>
        <w:t xml:space="preserve"> (далее - продукция), осуществляемой в рамках федерального государственного контроля (надзора), установленного </w:t>
      </w:r>
      <w:hyperlink r:id="rId211" w:tooltip="Федеральный закон от 27.12.2002 N 184-ФЗ (ред. от 21.11.2022) &quot;О техническом регулировании&quot; {КонсультантПлюс}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являются: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а) деятельность изготовителя, исполнителя (лица, выполняющего функ</w:t>
      </w:r>
      <w:r>
        <w:t>ции иностранного изготовителя), продавца (далее - контролируемые лица) по обращению продукции, а также по осуществлению связанных с требованиями к продукции процессов проектирования и производства, в случае если требования к таким процессам установлены тех</w:t>
      </w:r>
      <w:r>
        <w:t xml:space="preserve">ническим регламентом или документом по стандартизации, подлежащим применению в соответствии с </w:t>
      </w:r>
      <w:hyperlink r:id="rId212" w:tooltip="Постановление Правительства РФ от 23.12.2021 N 2425 (ред. от 17.08.2024)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</w:t>
      </w:r>
      <w:r>
        <w:t xml:space="preserve">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</w:t>
      </w:r>
      <w:r>
        <w:t xml:space="preserve">и признании утратившими силу некоторых актов Правительства Российской Федерации", - в рамках </w:t>
      </w:r>
      <w:hyperlink r:id="rId213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пункта 1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Федерации";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б) продукция - в рам</w:t>
      </w:r>
      <w:r>
        <w:t xml:space="preserve">ках </w:t>
      </w:r>
      <w:hyperlink r:id="rId214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пункта 2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 xml:space="preserve">2. Предметом федерального государственного контроля (надзора), установленного </w:t>
      </w:r>
      <w:hyperlink r:id="rId215" w:tooltip="Федеральный закон от 27.12.2002 N 184-ФЗ (ред. от 21.11.2022) &quot;О техническом регулировании&quot; {КонсультантПлюс}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отношении</w:t>
      </w:r>
      <w:r>
        <w:t xml:space="preserve"> продукции является соблюдение контролируемым лицом обязательных требований, установленных: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 xml:space="preserve">а) </w:t>
      </w:r>
      <w:hyperlink r:id="rId216" w:tooltip="Решение Комиссии Таможенного союза от 16.08.2011 N 768 (ред. от 11.05.2023) &quot;О принятии технического регламента Таможенного союза &quot;О безопасности низковольтного оборудования&quot; (вместе с &quot;ТР ТС 004/2011. Технический регламент Таможенного Союза. О безопасности ни">
        <w:r>
          <w:rPr>
            <w:color w:val="0000FF"/>
          </w:rPr>
          <w:t>статьями 4</w:t>
        </w:r>
      </w:hyperlink>
      <w:r>
        <w:t xml:space="preserve"> - </w:t>
      </w:r>
      <w:hyperlink r:id="rId217" w:tooltip="Решение Комиссии Таможенного союза от 16.08.2011 N 768 (ред. от 11.05.2023) &quot;О принятии технического регламента Таможенного союза &quot;О безопасности низковольтного оборудования&quot; (вместе с &quot;ТР ТС 004/2011. Технический регламент Таможенного Союза. О безопасности ни">
        <w:r>
          <w:rPr>
            <w:color w:val="0000FF"/>
          </w:rPr>
          <w:t>8</w:t>
        </w:r>
      </w:hyperlink>
      <w:r>
        <w:t xml:space="preserve"> технического регламента Таможенного союза "О безопасности низковольтного оборудования" (ТР ТС 004/2011), принятого решением Комиссии Таможенного союза от 16 августа 2011 г. N 768 (далее - ТР ТС 00</w:t>
      </w:r>
      <w:r>
        <w:t>4/2011) (за исключением низковольтного оборудования, реализуемого по договору розничной купли-продажи, оценка соблюдения обязательных требований к которому осуществляется в рамках федерального государственного контроля (надзора) в области защиты прав потре</w:t>
      </w:r>
      <w:r>
        <w:t>бителей и федерального государственного санитарно-эпидемиологического контроля (надзора);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 xml:space="preserve">б) в отношении кабелей, проводов и шнуров на стадиях обращения, разработки (проектирования) и изготовления (производства) - </w:t>
      </w:r>
      <w:hyperlink r:id="rId218" w:tooltip="Решение Комиссии Таможенного союза от 16.08.2011 N 768 (ред. от 11.05.2023) &quot;О принятии технического регламента Таможенного союза &quot;О безопасности низковольтного оборудования&quot; (вместе с &quot;ТР ТС 004/2011. Технический регламент Таможенного Союза. О безопасности ни">
        <w:r>
          <w:rPr>
            <w:color w:val="0000FF"/>
          </w:rPr>
          <w:t>статьями 3</w:t>
        </w:r>
      </w:hyperlink>
      <w:r>
        <w:t xml:space="preserve"> - </w:t>
      </w:r>
      <w:hyperlink r:id="rId219" w:tooltip="Решение Комиссии Таможенного союза от 16.08.2011 N 768 (ред. от 11.05.2023) &quot;О принятии технического регламента Таможенного союза &quot;О безопасности низковольтного оборудования&quot; (вместе с &quot;ТР ТС 004/2011. Технический регламент Таможенного Союза. О безопасности ни">
        <w:r>
          <w:rPr>
            <w:color w:val="0000FF"/>
          </w:rPr>
          <w:t>8</w:t>
        </w:r>
      </w:hyperlink>
      <w:r>
        <w:t xml:space="preserve"> ТР ТС 004/2011;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 xml:space="preserve">в) </w:t>
      </w:r>
      <w:hyperlink r:id="rId220" w:tooltip="Постановление Правительства РФ от 23.12.2021 N 2425 (ред. от 17.08.2024)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">
        <w:r>
          <w:rPr>
            <w:color w:val="0000FF"/>
          </w:rPr>
          <w:t>пунктами 15.1</w:t>
        </w:r>
      </w:hyperlink>
      <w:r>
        <w:t xml:space="preserve"> - </w:t>
      </w:r>
      <w:hyperlink r:id="rId221" w:tooltip="Постановление Правительства РФ от 23.12.2021 N 2425 (ред. от 17.08.2024)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">
        <w:r>
          <w:rPr>
            <w:color w:val="0000FF"/>
          </w:rPr>
          <w:t>15.3</w:t>
        </w:r>
      </w:hyperlink>
      <w:r>
        <w:t xml:space="preserve"> единого перечня продукции, подлежащей декларированию соответствия, </w:t>
      </w:r>
      <w:r>
        <w:lastRenderedPageBreak/>
        <w:t>утвержденного постановле</w:t>
      </w:r>
      <w:r>
        <w:t>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</w:t>
      </w:r>
      <w:r>
        <w:t>авительства Российской Федерации от 31 декабря 2020 г. N 2467 и признании утратившими силу некоторых актов Правительства Российской Федерации";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 xml:space="preserve">г) </w:t>
      </w:r>
      <w:hyperlink r:id="rId222" w:tooltip="Постановление Правительства РФ от 23.12.2021 N 2425 (ред. от 17.08.2024)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">
        <w:r>
          <w:rPr>
            <w:color w:val="0000FF"/>
          </w:rPr>
          <w:t>пунктами</w:t>
        </w:r>
        <w:r>
          <w:rPr>
            <w:color w:val="0000FF"/>
          </w:rPr>
          <w:t xml:space="preserve"> 8.1</w:t>
        </w:r>
      </w:hyperlink>
      <w:r>
        <w:t xml:space="preserve"> и </w:t>
      </w:r>
      <w:hyperlink r:id="rId223" w:tooltip="Постановление Правительства РФ от 23.12.2021 N 2425 (ред. от 17.08.2024)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">
        <w:r>
          <w:rPr>
            <w:color w:val="0000FF"/>
          </w:rPr>
          <w:t>9.1</w:t>
        </w:r>
      </w:hyperlink>
      <w:r>
        <w:t xml:space="preserve"> - </w:t>
      </w:r>
      <w:hyperlink r:id="rId224" w:tooltip="Постановление Правительства РФ от 23.12.2021 N 2425 (ред. от 17.08.2024)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">
        <w:r>
          <w:rPr>
            <w:color w:val="0000FF"/>
          </w:rPr>
          <w:t>9.8</w:t>
        </w:r>
      </w:hyperlink>
      <w:r>
        <w:t xml:space="preserve"> единого перечня продукции, подлежащей</w:t>
      </w:r>
      <w:r>
        <w:t xml:space="preserve"> обязательной сертификации,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</w:t>
      </w:r>
      <w:r>
        <w:t xml:space="preserve">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д) в отношении портландцемента, цемента глиноземистого, цеме</w:t>
      </w:r>
      <w:r>
        <w:t xml:space="preserve">нта шлакового, цемента </w:t>
      </w:r>
      <w:proofErr w:type="spellStart"/>
      <w:r>
        <w:t>суперсульфатного</w:t>
      </w:r>
      <w:proofErr w:type="spellEnd"/>
      <w:r>
        <w:t xml:space="preserve"> и аналогичных гидравлических цементов, неокрашенных или окрашенных, готовых или в форме клинкеров: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на стадии производства:</w:t>
      </w:r>
    </w:p>
    <w:p w:rsidR="009C4BBB" w:rsidRDefault="00325D4C">
      <w:pPr>
        <w:pStyle w:val="ConsPlusNormal0"/>
        <w:spacing w:before="200"/>
        <w:ind w:firstLine="540"/>
        <w:jc w:val="both"/>
      </w:pPr>
      <w:hyperlink r:id="rId225" w:tooltip="Ссылка на КонсультантПлюс">
        <w:r>
          <w:rPr>
            <w:color w:val="0000FF"/>
          </w:rPr>
          <w:t>разделами 1</w:t>
        </w:r>
      </w:hyperlink>
      <w:r>
        <w:t xml:space="preserve"> и </w:t>
      </w:r>
      <w:hyperlink r:id="rId226" w:tooltip="Ссылка на КонсультантПлюс">
        <w:r>
          <w:rPr>
            <w:color w:val="0000FF"/>
          </w:rPr>
          <w:t>2</w:t>
        </w:r>
      </w:hyperlink>
      <w:r>
        <w:t xml:space="preserve"> национ</w:t>
      </w:r>
      <w:r>
        <w:t>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</w:t>
      </w:r>
      <w:r>
        <w:t>псоглиноземистый расширяющийся";</w:t>
      </w:r>
    </w:p>
    <w:p w:rsidR="009C4BBB" w:rsidRDefault="00325D4C">
      <w:pPr>
        <w:pStyle w:val="ConsPlusNormal0"/>
        <w:spacing w:before="200"/>
        <w:ind w:firstLine="540"/>
        <w:jc w:val="both"/>
      </w:pPr>
      <w:hyperlink r:id="rId227" w:tooltip="Ссылка на КонсультантПлюс">
        <w:r>
          <w:rPr>
            <w:color w:val="0000FF"/>
          </w:rPr>
          <w:t>разделами 1</w:t>
        </w:r>
      </w:hyperlink>
      <w:r>
        <w:t xml:space="preserve"> - </w:t>
      </w:r>
      <w:hyperlink r:id="rId228" w:tooltip="Ссылка на КонсультантПлюс">
        <w:r>
          <w:rPr>
            <w:color w:val="0000FF"/>
          </w:rPr>
          <w:t>4</w:t>
        </w:r>
      </w:hyperlink>
      <w:r>
        <w:t xml:space="preserve">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</w:t>
      </w:r>
      <w:r>
        <w:t>го стандарта "Портландцемент цветной. Технические условия";</w:t>
      </w:r>
    </w:p>
    <w:p w:rsidR="009C4BBB" w:rsidRDefault="00325D4C">
      <w:pPr>
        <w:pStyle w:val="ConsPlusNormal0"/>
        <w:spacing w:before="200"/>
        <w:ind w:firstLine="540"/>
        <w:jc w:val="both"/>
      </w:pPr>
      <w:hyperlink r:id="rId229" w:tooltip="Ссылка на КонсультантПлюс">
        <w:r>
          <w:rPr>
            <w:color w:val="0000FF"/>
          </w:rPr>
          <w:t>разделами 1</w:t>
        </w:r>
      </w:hyperlink>
      <w:r>
        <w:t xml:space="preserve"> - </w:t>
      </w:r>
      <w:hyperlink r:id="rId230" w:tooltip="Ссылка на КонсультантПлюс">
        <w:r>
          <w:rPr>
            <w:color w:val="0000FF"/>
          </w:rPr>
          <w:t>4</w:t>
        </w:r>
      </w:hyperlink>
      <w:r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</w:t>
      </w:r>
      <w:r>
        <w:t xml:space="preserve"> N 93 "Об утверждении государственного стандарта "Цемент для строительных растворов. Технические условия";</w:t>
      </w:r>
    </w:p>
    <w:p w:rsidR="009C4BBB" w:rsidRDefault="00325D4C">
      <w:pPr>
        <w:pStyle w:val="ConsPlusNormal0"/>
        <w:spacing w:before="200"/>
        <w:ind w:firstLine="540"/>
        <w:jc w:val="both"/>
      </w:pPr>
      <w:hyperlink r:id="rId231" w:tooltip="Ссылка на КонсультантПлюс">
        <w:r>
          <w:rPr>
            <w:color w:val="0000FF"/>
          </w:rPr>
          <w:t>пунктами 1.3.1</w:t>
        </w:r>
      </w:hyperlink>
      <w:r>
        <w:t xml:space="preserve"> - </w:t>
      </w:r>
      <w:hyperlink r:id="rId232" w:tooltip="Ссылка на КонсультантПлюс">
        <w:r>
          <w:rPr>
            <w:color w:val="0000FF"/>
          </w:rPr>
          <w:t>1.3.15</w:t>
        </w:r>
      </w:hyperlink>
      <w:r>
        <w:t xml:space="preserve">, </w:t>
      </w:r>
      <w:hyperlink r:id="rId233" w:tooltip="Ссылка на КонсультантПлюс">
        <w:r>
          <w:rPr>
            <w:color w:val="0000FF"/>
          </w:rPr>
          <w:t>1.4</w:t>
        </w:r>
      </w:hyperlink>
      <w:r>
        <w:t xml:space="preserve"> и </w:t>
      </w:r>
      <w:hyperlink r:id="rId234" w:tooltip="Ссылка на КонсультантПлюс">
        <w:r>
          <w:rPr>
            <w:color w:val="0000FF"/>
          </w:rPr>
          <w:t>разделами 2</w:t>
        </w:r>
      </w:hyperlink>
      <w:r>
        <w:t xml:space="preserve"> - </w:t>
      </w:r>
      <w:hyperlink r:id="rId235" w:tooltip="Ссылка на КонсультантПлюс">
        <w:r>
          <w:rPr>
            <w:color w:val="0000FF"/>
          </w:rPr>
          <w:t>4</w:t>
        </w:r>
      </w:hyperlink>
      <w:r>
        <w:t xml:space="preserve"> национального стандарта </w:t>
      </w:r>
      <w:r>
        <w:t>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 w:rsidR="009C4BBB" w:rsidRDefault="00325D4C">
      <w:pPr>
        <w:pStyle w:val="ConsPlusNormal0"/>
        <w:spacing w:before="200"/>
        <w:ind w:firstLine="540"/>
        <w:jc w:val="both"/>
      </w:pPr>
      <w:hyperlink r:id="rId236" w:tooltip="Ссылка на КонсультантПлюс">
        <w:r>
          <w:rPr>
            <w:color w:val="0000FF"/>
          </w:rPr>
          <w:t>пунктами 5.1</w:t>
        </w:r>
      </w:hyperlink>
      <w:r>
        <w:t xml:space="preserve"> и </w:t>
      </w:r>
      <w:hyperlink r:id="rId237" w:tooltip="Ссылка на КонсультантПлюс">
        <w:r>
          <w:rPr>
            <w:color w:val="0000FF"/>
          </w:rPr>
          <w:t>5.2</w:t>
        </w:r>
      </w:hyperlink>
      <w:r>
        <w:t xml:space="preserve">, </w:t>
      </w:r>
      <w:hyperlink r:id="rId238" w:tooltip="Ссылка на КонсультантПлюс">
        <w:r>
          <w:rPr>
            <w:color w:val="0000FF"/>
          </w:rPr>
          <w:t>разделами 6</w:t>
        </w:r>
      </w:hyperlink>
      <w:r>
        <w:t xml:space="preserve"> и </w:t>
      </w:r>
      <w:hyperlink r:id="rId239" w:tooltip="Ссылка на КонсультантПлюс">
        <w:r>
          <w:rPr>
            <w:color w:val="0000FF"/>
          </w:rPr>
          <w:t>7</w:t>
        </w:r>
      </w:hyperlink>
      <w:r>
        <w:t xml:space="preserve"> межгосударственного стандарта ГОС</w:t>
      </w:r>
      <w:r>
        <w:t xml:space="preserve">Т 22266-2013 "Цементы </w:t>
      </w:r>
      <w:proofErr w:type="spellStart"/>
      <w:r>
        <w:t>сульфатостойкие</w:t>
      </w:r>
      <w:proofErr w:type="spellEnd"/>
      <w:r>
        <w:t>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 w:rsidR="009C4BBB" w:rsidRDefault="00325D4C">
      <w:pPr>
        <w:pStyle w:val="ConsPlusNormal0"/>
        <w:spacing w:before="200"/>
        <w:ind w:firstLine="540"/>
        <w:jc w:val="both"/>
      </w:pPr>
      <w:hyperlink r:id="rId240" w:tooltip="Ссылка на КонсультантПлюс">
        <w:r>
          <w:rPr>
            <w:color w:val="0000FF"/>
          </w:rPr>
          <w:t>пунктами 5.1</w:t>
        </w:r>
      </w:hyperlink>
      <w:r>
        <w:t xml:space="preserve"> и </w:t>
      </w:r>
      <w:hyperlink r:id="rId241" w:tooltip="Ссылка на КонсультантПлюс">
        <w:r>
          <w:rPr>
            <w:color w:val="0000FF"/>
          </w:rPr>
          <w:t>5.4</w:t>
        </w:r>
      </w:hyperlink>
      <w:r>
        <w:t xml:space="preserve"> и </w:t>
      </w:r>
      <w:hyperlink r:id="rId242" w:tooltip="Ссылка на КонсультантПлюс">
        <w:r>
          <w:rPr>
            <w:color w:val="0000FF"/>
          </w:rPr>
          <w:t>разделами 6</w:t>
        </w:r>
      </w:hyperlink>
      <w:r>
        <w:t xml:space="preserve"> - </w:t>
      </w:r>
      <w:hyperlink r:id="rId243" w:tooltip="Ссылка на КонсультантПлюс">
        <w:r>
          <w:rPr>
            <w:color w:val="0000FF"/>
          </w:rPr>
          <w:t>10</w:t>
        </w:r>
      </w:hyperlink>
      <w:r>
        <w:t xml:space="preserve">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</w:t>
      </w:r>
      <w:r>
        <w:t>ндарта";</w:t>
      </w:r>
    </w:p>
    <w:p w:rsidR="009C4BBB" w:rsidRDefault="00325D4C">
      <w:pPr>
        <w:pStyle w:val="ConsPlusNormal0"/>
        <w:spacing w:before="200"/>
        <w:ind w:firstLine="540"/>
        <w:jc w:val="both"/>
      </w:pPr>
      <w:hyperlink r:id="rId244" w:tooltip="Ссылка на КонсультантПлюс">
        <w:r>
          <w:rPr>
            <w:color w:val="0000FF"/>
          </w:rPr>
          <w:t>пунктами 5.1</w:t>
        </w:r>
      </w:hyperlink>
      <w:r>
        <w:t xml:space="preserve"> - </w:t>
      </w:r>
      <w:hyperlink r:id="rId245" w:tooltip="Ссылка на КонсультантПлюс">
        <w:r>
          <w:rPr>
            <w:color w:val="0000FF"/>
          </w:rPr>
          <w:t>5.15</w:t>
        </w:r>
      </w:hyperlink>
      <w:r>
        <w:t xml:space="preserve">, </w:t>
      </w:r>
      <w:hyperlink r:id="rId246" w:tooltip="Ссылка на КонсультантПлюс">
        <w:r>
          <w:rPr>
            <w:color w:val="0000FF"/>
          </w:rPr>
          <w:t>разделами 6</w:t>
        </w:r>
      </w:hyperlink>
      <w:r>
        <w:t xml:space="preserve">, </w:t>
      </w:r>
      <w:hyperlink r:id="rId247" w:tooltip="Ссылка на КонсультантПлюс">
        <w:r>
          <w:rPr>
            <w:color w:val="0000FF"/>
          </w:rPr>
          <w:t>7</w:t>
        </w:r>
      </w:hyperlink>
      <w:r>
        <w:t xml:space="preserve"> и </w:t>
      </w:r>
      <w:hyperlink r:id="rId248" w:tooltip="Ссылка на КонсультантПлюс">
        <w:r>
          <w:rPr>
            <w:color w:val="0000FF"/>
          </w:rPr>
          <w:t>9</w:t>
        </w:r>
      </w:hyperlink>
      <w:r>
        <w:t xml:space="preserve"> межгосударственного стандарта ГОСТ 33174-2014 "Дороги автомобильные общего пользования. Цемент. Технические требования"</w:t>
      </w:r>
      <w:r>
        <w:t>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 w:rsidR="009C4BBB" w:rsidRDefault="00325D4C">
      <w:pPr>
        <w:pStyle w:val="ConsPlusNormal0"/>
        <w:spacing w:before="200"/>
        <w:ind w:firstLine="540"/>
        <w:jc w:val="both"/>
      </w:pPr>
      <w:hyperlink r:id="rId249" w:tooltip="Ссылка на КонсультантПлюс">
        <w:r>
          <w:rPr>
            <w:color w:val="0000FF"/>
          </w:rPr>
          <w:t>пунктами 5.1</w:t>
        </w:r>
      </w:hyperlink>
      <w:r>
        <w:t xml:space="preserve"> - </w:t>
      </w:r>
      <w:hyperlink r:id="rId250" w:tooltip="Ссылка на КонсультантПлюс">
        <w:r>
          <w:rPr>
            <w:color w:val="0000FF"/>
          </w:rPr>
          <w:t>5.10</w:t>
        </w:r>
      </w:hyperlink>
      <w:r>
        <w:t xml:space="preserve">, </w:t>
      </w:r>
      <w:hyperlink r:id="rId251" w:tooltip="Ссылка на КонсультантПлюс">
        <w:r>
          <w:rPr>
            <w:color w:val="0000FF"/>
          </w:rPr>
          <w:t>разделами 6</w:t>
        </w:r>
      </w:hyperlink>
      <w:r>
        <w:t xml:space="preserve"> и </w:t>
      </w:r>
      <w:hyperlink r:id="rId252" w:tooltip="Ссылка на КонсультантПлюс">
        <w:r>
          <w:rPr>
            <w:color w:val="0000FF"/>
          </w:rPr>
          <w:t>7</w:t>
        </w:r>
      </w:hyperlink>
      <w:r>
        <w:t xml:space="preserve"> национального стандарта ГОСТ Р 56727-2015 "Цементы напрягающие. Техн</w:t>
      </w:r>
      <w:r>
        <w:t>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 w:rsidR="009C4BBB" w:rsidRDefault="00325D4C">
      <w:pPr>
        <w:pStyle w:val="ConsPlusNormal0"/>
        <w:spacing w:before="200"/>
        <w:ind w:firstLine="540"/>
        <w:jc w:val="both"/>
      </w:pPr>
      <w:hyperlink r:id="rId253" w:tooltip="Ссылка на КонсультантПлюс">
        <w:r>
          <w:rPr>
            <w:color w:val="0000FF"/>
          </w:rPr>
          <w:t>пунктами 5.1</w:t>
        </w:r>
      </w:hyperlink>
      <w:r>
        <w:t xml:space="preserve"> - </w:t>
      </w:r>
      <w:hyperlink r:id="rId254" w:tooltip="Ссылка на КонсультантПлюс">
        <w:r>
          <w:rPr>
            <w:color w:val="0000FF"/>
          </w:rPr>
          <w:t>5.4</w:t>
        </w:r>
      </w:hyperlink>
      <w:r>
        <w:t xml:space="preserve"> и </w:t>
      </w:r>
      <w:hyperlink r:id="rId255" w:tooltip="Ссылка на КонсультантПлюс">
        <w:r>
          <w:rPr>
            <w:color w:val="0000FF"/>
          </w:rPr>
          <w:t>разделами 6</w:t>
        </w:r>
      </w:hyperlink>
      <w:r>
        <w:t xml:space="preserve"> - </w:t>
      </w:r>
      <w:hyperlink r:id="rId256" w:tooltip="Ссылка на КонсультантПлюс">
        <w:r>
          <w:rPr>
            <w:color w:val="0000FF"/>
          </w:rPr>
          <w:t>8</w:t>
        </w:r>
      </w:hyperlink>
      <w:r>
        <w:t xml:space="preserve"> межгосударственного стандарта ГОСТ 1581-2019 "Портландцементы </w:t>
      </w:r>
      <w:proofErr w:type="spellStart"/>
      <w:r>
        <w:t>тампонажн</w:t>
      </w:r>
      <w:r>
        <w:t>ые</w:t>
      </w:r>
      <w:proofErr w:type="spellEnd"/>
      <w:r>
        <w:t>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 w:rsidR="009C4BBB" w:rsidRDefault="00325D4C">
      <w:pPr>
        <w:pStyle w:val="ConsPlusNormal0"/>
        <w:spacing w:before="200"/>
        <w:ind w:firstLine="540"/>
        <w:jc w:val="both"/>
      </w:pPr>
      <w:hyperlink r:id="rId257" w:tooltip="Ссылка на КонсультантПлюс">
        <w:r>
          <w:rPr>
            <w:color w:val="0000FF"/>
          </w:rPr>
          <w:t>пунктами 5.1</w:t>
        </w:r>
      </w:hyperlink>
      <w:r>
        <w:t xml:space="preserve"> - </w:t>
      </w:r>
      <w:hyperlink r:id="rId258" w:tooltip="Ссылка на КонсультантПлюс">
        <w:r>
          <w:rPr>
            <w:color w:val="0000FF"/>
          </w:rPr>
          <w:t>5.3</w:t>
        </w:r>
      </w:hyperlink>
      <w:r>
        <w:t xml:space="preserve">, </w:t>
      </w:r>
      <w:hyperlink r:id="rId259" w:tooltip="Ссылка на КонсультантПлюс">
        <w:r>
          <w:rPr>
            <w:color w:val="0000FF"/>
          </w:rPr>
          <w:t>разделами 6</w:t>
        </w:r>
      </w:hyperlink>
      <w:r>
        <w:t xml:space="preserve">, </w:t>
      </w:r>
      <w:hyperlink r:id="rId260" w:tooltip="Ссылка на КонсультантПлюс">
        <w:r>
          <w:rPr>
            <w:color w:val="0000FF"/>
          </w:rPr>
          <w:t>7</w:t>
        </w:r>
      </w:hyperlink>
      <w:r>
        <w:t xml:space="preserve"> и </w:t>
      </w:r>
      <w:hyperlink r:id="rId261" w:tooltip="Ссылка на КонсультантПлюс">
        <w:r>
          <w:rPr>
            <w:color w:val="0000FF"/>
          </w:rPr>
          <w:t>9</w:t>
        </w:r>
      </w:hyperlink>
      <w:r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пр</w:t>
      </w:r>
      <w:r>
        <w:t>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 w:rsidR="009C4BBB" w:rsidRDefault="00325D4C">
      <w:pPr>
        <w:pStyle w:val="ConsPlusNormal0"/>
        <w:spacing w:before="200"/>
        <w:ind w:firstLine="540"/>
        <w:jc w:val="both"/>
      </w:pPr>
      <w:hyperlink r:id="rId262" w:tooltip="Ссылка на КонсультантПлюс">
        <w:r>
          <w:rPr>
            <w:color w:val="0000FF"/>
          </w:rPr>
          <w:t>разделами 4</w:t>
        </w:r>
      </w:hyperlink>
      <w:r>
        <w:t xml:space="preserve">, </w:t>
      </w:r>
      <w:hyperlink r:id="rId263" w:tooltip="Ссылка на КонсультантПлюс">
        <w:r>
          <w:rPr>
            <w:color w:val="0000FF"/>
          </w:rPr>
          <w:t>6</w:t>
        </w:r>
      </w:hyperlink>
      <w:r>
        <w:t xml:space="preserve"> - </w:t>
      </w:r>
      <w:hyperlink r:id="rId264" w:tooltip="Ссылка на КонсультантПлюс">
        <w:r>
          <w:rPr>
            <w:color w:val="0000FF"/>
          </w:rPr>
          <w:t>13</w:t>
        </w:r>
      </w:hyperlink>
      <w:r>
        <w:t xml:space="preserve"> и </w:t>
      </w:r>
      <w:hyperlink r:id="rId265" w:tooltip="Ссылка на КонсультантПлюс">
        <w:r>
          <w:rPr>
            <w:color w:val="0000FF"/>
          </w:rPr>
          <w:t>15</w:t>
        </w:r>
      </w:hyperlink>
      <w:r>
        <w:t xml:space="preserve"> межгосударственного стандарта ГОСТ 31108-2020 "Цементы общестроительные. Технические условия", введенног</w:t>
      </w:r>
      <w:r>
        <w:t>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 w:rsidR="009C4BBB" w:rsidRDefault="00325D4C">
      <w:pPr>
        <w:pStyle w:val="ConsPlusNormal0"/>
        <w:spacing w:before="200"/>
        <w:ind w:firstLine="540"/>
        <w:jc w:val="both"/>
      </w:pPr>
      <w:hyperlink r:id="rId266" w:tooltip="Ссылка на КонсультантПлюс">
        <w:r>
          <w:rPr>
            <w:color w:val="0000FF"/>
          </w:rPr>
          <w:t>разделами 5</w:t>
        </w:r>
      </w:hyperlink>
      <w:r>
        <w:t xml:space="preserve">, </w:t>
      </w:r>
      <w:hyperlink r:id="rId267" w:tooltip="Ссылка на КонсультантПлюс">
        <w:r>
          <w:rPr>
            <w:color w:val="0000FF"/>
          </w:rPr>
          <w:t>6</w:t>
        </w:r>
      </w:hyperlink>
      <w:r>
        <w:t xml:space="preserve">, </w:t>
      </w:r>
      <w:hyperlink r:id="rId268" w:tooltip="Ссылка на КонсультантПлюс">
        <w:r>
          <w:rPr>
            <w:color w:val="0000FF"/>
          </w:rPr>
          <w:t>9</w:t>
        </w:r>
      </w:hyperlink>
      <w:r>
        <w:t xml:space="preserve">, </w:t>
      </w:r>
      <w:hyperlink r:id="rId269" w:tooltip="Ссылка на КонсультантПлюс">
        <w:r>
          <w:rPr>
            <w:color w:val="0000FF"/>
          </w:rPr>
          <w:t>10</w:t>
        </w:r>
      </w:hyperlink>
      <w:r>
        <w:t xml:space="preserve"> и </w:t>
      </w:r>
      <w:hyperlink r:id="rId270" w:tooltip="Ссылка на КонсультантПлюс">
        <w:r>
          <w:rPr>
            <w:color w:val="0000FF"/>
          </w:rPr>
          <w:t>12</w:t>
        </w:r>
      </w:hyperlink>
      <w:r>
        <w:t xml:space="preserve">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</w:t>
      </w:r>
      <w:r>
        <w:t>т "Об утверждении национального стандарта Российской Федерации";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на стадии обращения:</w:t>
      </w:r>
    </w:p>
    <w:p w:rsidR="009C4BBB" w:rsidRDefault="00325D4C">
      <w:pPr>
        <w:pStyle w:val="ConsPlusNormal0"/>
        <w:spacing w:before="200"/>
        <w:ind w:firstLine="540"/>
        <w:jc w:val="both"/>
      </w:pPr>
      <w:hyperlink r:id="rId271" w:tooltip="Ссылка на КонсультантПлюс">
        <w:r>
          <w:rPr>
            <w:color w:val="0000FF"/>
          </w:rPr>
          <w:t>разделом 1</w:t>
        </w:r>
      </w:hyperlink>
      <w:r>
        <w:t xml:space="preserve"> и </w:t>
      </w:r>
      <w:hyperlink r:id="rId272" w:tooltip="Ссылка на КонсультантПлюс">
        <w:r>
          <w:rPr>
            <w:color w:val="0000FF"/>
          </w:rPr>
          <w:t>пунктами 4.2</w:t>
        </w:r>
      </w:hyperlink>
      <w:r>
        <w:t xml:space="preserve"> - </w:t>
      </w:r>
      <w:hyperlink r:id="rId273" w:tooltip="Ссылка на КонсультантПлюс">
        <w:r>
          <w:rPr>
            <w:color w:val="0000FF"/>
          </w:rPr>
          <w:t>4.4</w:t>
        </w:r>
      </w:hyperlink>
      <w:r>
        <w:t xml:space="preserve"> национального стандарта ГОСТ 11052-74 "Ц</w:t>
      </w:r>
      <w:r>
        <w:t>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 w:rsidR="009C4BBB" w:rsidRDefault="00325D4C">
      <w:pPr>
        <w:pStyle w:val="ConsPlusNormal0"/>
        <w:spacing w:before="200"/>
        <w:ind w:firstLine="540"/>
        <w:jc w:val="both"/>
      </w:pPr>
      <w:hyperlink r:id="rId274" w:tooltip="Ссылка на КонсультантПлюс">
        <w:r>
          <w:rPr>
            <w:color w:val="0000FF"/>
          </w:rPr>
          <w:t>разделами 1</w:t>
        </w:r>
      </w:hyperlink>
      <w:r>
        <w:t xml:space="preserve">, </w:t>
      </w:r>
      <w:hyperlink r:id="rId275" w:tooltip="Ссылка на КонсультантПлюс">
        <w:r>
          <w:rPr>
            <w:color w:val="0000FF"/>
          </w:rPr>
          <w:t>3</w:t>
        </w:r>
      </w:hyperlink>
      <w:r>
        <w:t xml:space="preserve"> и </w:t>
      </w:r>
      <w:hyperlink r:id="rId276" w:tooltip="Ссылка на КонсультантПлюс">
        <w:r>
          <w:rPr>
            <w:color w:val="0000FF"/>
          </w:rPr>
          <w:t>4</w:t>
        </w:r>
      </w:hyperlink>
      <w:r>
        <w:t xml:space="preserve"> национального стандарта ГОСТ 15825-80 "Портландцемент цветной. Технические условия", утвержденного постановлением Государственного комите</w:t>
      </w:r>
      <w:r>
        <w:t>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 w:rsidR="009C4BBB" w:rsidRDefault="00325D4C">
      <w:pPr>
        <w:pStyle w:val="ConsPlusNormal0"/>
        <w:spacing w:before="200"/>
        <w:ind w:firstLine="540"/>
        <w:jc w:val="both"/>
      </w:pPr>
      <w:hyperlink r:id="rId277" w:tooltip="Ссылка на КонсультантПлюс">
        <w:r>
          <w:rPr>
            <w:color w:val="0000FF"/>
          </w:rPr>
          <w:t>разделами 1</w:t>
        </w:r>
      </w:hyperlink>
      <w:r>
        <w:t xml:space="preserve">, </w:t>
      </w:r>
      <w:hyperlink r:id="rId278" w:tooltip="Ссылка на КонсультантПлюс">
        <w:r>
          <w:rPr>
            <w:color w:val="0000FF"/>
          </w:rPr>
          <w:t>3</w:t>
        </w:r>
      </w:hyperlink>
      <w:r>
        <w:t xml:space="preserve"> и </w:t>
      </w:r>
      <w:hyperlink r:id="rId279" w:tooltip="Ссылка на КонсультантПлюс">
        <w:r>
          <w:rPr>
            <w:color w:val="0000FF"/>
          </w:rPr>
          <w:t>4</w:t>
        </w:r>
      </w:hyperlink>
      <w:r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</w:t>
      </w:r>
      <w:r>
        <w:t>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 w:rsidR="009C4BBB" w:rsidRDefault="00325D4C">
      <w:pPr>
        <w:pStyle w:val="ConsPlusNormal0"/>
        <w:spacing w:before="200"/>
        <w:ind w:firstLine="540"/>
        <w:jc w:val="both"/>
      </w:pPr>
      <w:hyperlink r:id="rId280" w:tooltip="Ссылка на КонсультантПлюс">
        <w:r>
          <w:rPr>
            <w:color w:val="0000FF"/>
          </w:rPr>
          <w:t>пунктами 1.3</w:t>
        </w:r>
      </w:hyperlink>
      <w:r>
        <w:t xml:space="preserve"> и </w:t>
      </w:r>
      <w:hyperlink r:id="rId281" w:tooltip="Ссылка на КонсультантПлюс">
        <w:r>
          <w:rPr>
            <w:color w:val="0000FF"/>
          </w:rPr>
          <w:t>1.4</w:t>
        </w:r>
      </w:hyperlink>
      <w:r>
        <w:t xml:space="preserve">, </w:t>
      </w:r>
      <w:hyperlink r:id="rId282" w:tooltip="Ссылка на КонсультантПлюс">
        <w:r>
          <w:rPr>
            <w:color w:val="0000FF"/>
          </w:rPr>
          <w:t>разделами 3</w:t>
        </w:r>
      </w:hyperlink>
      <w:r>
        <w:t xml:space="preserve"> и </w:t>
      </w:r>
      <w:hyperlink r:id="rId283" w:tooltip="Ссылка на КонсультантПлюс">
        <w:r>
          <w:rPr>
            <w:color w:val="0000FF"/>
          </w:rPr>
          <w:t>4</w:t>
        </w:r>
      </w:hyperlink>
      <w:r>
        <w:t xml:space="preserve"> национального стандарта ГОСТ 965-89 "Портландцементы белые", утвержденного постановлением Го</w:t>
      </w:r>
      <w:r>
        <w:t>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 w:rsidR="009C4BBB" w:rsidRDefault="00325D4C">
      <w:pPr>
        <w:pStyle w:val="ConsPlusNormal0"/>
        <w:spacing w:before="200"/>
        <w:ind w:firstLine="540"/>
        <w:jc w:val="both"/>
      </w:pPr>
      <w:hyperlink r:id="rId284" w:tooltip="Ссылка на КонсультантПлюс">
        <w:r>
          <w:rPr>
            <w:color w:val="0000FF"/>
          </w:rPr>
          <w:t>разделами 5</w:t>
        </w:r>
      </w:hyperlink>
      <w:r>
        <w:t xml:space="preserve">, </w:t>
      </w:r>
      <w:hyperlink r:id="rId285" w:tooltip="Ссылка на КонсультантПлюс">
        <w:r>
          <w:rPr>
            <w:color w:val="0000FF"/>
          </w:rPr>
          <w:t>6</w:t>
        </w:r>
      </w:hyperlink>
      <w:r>
        <w:t xml:space="preserve"> и </w:t>
      </w:r>
      <w:hyperlink r:id="rId286" w:tooltip="Ссылка на КонсультантПлюс">
        <w:r>
          <w:rPr>
            <w:color w:val="0000FF"/>
          </w:rPr>
          <w:t>8</w:t>
        </w:r>
      </w:hyperlink>
      <w:r>
        <w:t xml:space="preserve"> межгосударственного стандарта ГОСТ 22266-2013 "Цементы </w:t>
      </w:r>
      <w:proofErr w:type="spellStart"/>
      <w:r>
        <w:t>сульфатостойкие</w:t>
      </w:r>
      <w:proofErr w:type="spellEnd"/>
      <w:r>
        <w:t>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</w:t>
      </w:r>
      <w:r>
        <w:t>вие межгосударственного стандарта";</w:t>
      </w:r>
    </w:p>
    <w:p w:rsidR="009C4BBB" w:rsidRDefault="00325D4C">
      <w:pPr>
        <w:pStyle w:val="ConsPlusNormal0"/>
        <w:spacing w:before="200"/>
        <w:ind w:firstLine="540"/>
        <w:jc w:val="both"/>
      </w:pPr>
      <w:hyperlink r:id="rId287" w:tooltip="Ссылка на КонсультантПлюс">
        <w:r>
          <w:rPr>
            <w:color w:val="0000FF"/>
          </w:rPr>
          <w:t>разделами 5</w:t>
        </w:r>
      </w:hyperlink>
      <w:r>
        <w:t xml:space="preserve"> - </w:t>
      </w:r>
      <w:hyperlink r:id="rId288" w:tooltip="Ссылка на КонсультантПлюс">
        <w:r>
          <w:rPr>
            <w:color w:val="0000FF"/>
          </w:rPr>
          <w:t>7</w:t>
        </w:r>
      </w:hyperlink>
      <w:r>
        <w:t xml:space="preserve"> и </w:t>
      </w:r>
      <w:hyperlink r:id="rId289" w:tooltip="Ссылка на КонсультантПлюс">
        <w:r>
          <w:rPr>
            <w:color w:val="0000FF"/>
          </w:rPr>
          <w:t>9</w:t>
        </w:r>
      </w:hyperlink>
      <w:r>
        <w:t xml:space="preserve"> межгосударственного стандарта ГОСТ 30515-2013 "Цементы. Общие технические условия", введенного в</w:t>
      </w:r>
      <w:r>
        <w:t xml:space="preserve">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 w:rsidR="009C4BBB" w:rsidRDefault="00325D4C">
      <w:pPr>
        <w:pStyle w:val="ConsPlusNormal0"/>
        <w:spacing w:before="200"/>
        <w:ind w:firstLine="540"/>
        <w:jc w:val="both"/>
      </w:pPr>
      <w:hyperlink r:id="rId290" w:tooltip="Ссылка на КонсультантПлюс">
        <w:r>
          <w:rPr>
            <w:color w:val="0000FF"/>
          </w:rPr>
          <w:t>разделами 5</w:t>
        </w:r>
      </w:hyperlink>
      <w:r>
        <w:t xml:space="preserve">, </w:t>
      </w:r>
      <w:hyperlink r:id="rId291" w:tooltip="Ссылка на КонсультантПлюс">
        <w:r>
          <w:rPr>
            <w:color w:val="0000FF"/>
          </w:rPr>
          <w:t>6</w:t>
        </w:r>
      </w:hyperlink>
      <w:r>
        <w:t xml:space="preserve">, </w:t>
      </w:r>
      <w:hyperlink r:id="rId292" w:tooltip="Ссылка на КонсультантПлюс">
        <w:r>
          <w:rPr>
            <w:color w:val="0000FF"/>
          </w:rPr>
          <w:t>8</w:t>
        </w:r>
      </w:hyperlink>
      <w:r>
        <w:t xml:space="preserve"> и </w:t>
      </w:r>
      <w:hyperlink r:id="rId293" w:tooltip="Ссылка на КонсультантПлюс">
        <w:r>
          <w:rPr>
            <w:color w:val="0000FF"/>
          </w:rPr>
          <w:t>9</w:t>
        </w:r>
      </w:hyperlink>
      <w:r>
        <w:t xml:space="preserve"> межгосударственного стандарта ГОСТ 33174-2014 "Дороги автомобильные общего пользования. Цемент. Те</w:t>
      </w:r>
      <w:r>
        <w:t>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 w:rsidR="009C4BBB" w:rsidRDefault="00325D4C">
      <w:pPr>
        <w:pStyle w:val="ConsPlusNormal0"/>
        <w:spacing w:before="200"/>
        <w:ind w:firstLine="540"/>
        <w:jc w:val="both"/>
      </w:pPr>
      <w:hyperlink r:id="rId294" w:tooltip="Ссылка на КонсультантПлюс">
        <w:r>
          <w:rPr>
            <w:color w:val="0000FF"/>
          </w:rPr>
          <w:t>разделами 5</w:t>
        </w:r>
      </w:hyperlink>
      <w:r>
        <w:t xml:space="preserve">, </w:t>
      </w:r>
      <w:hyperlink r:id="rId295" w:tooltip="Ссылка на КонсультантПлюс">
        <w:r>
          <w:rPr>
            <w:color w:val="0000FF"/>
          </w:rPr>
          <w:t>6</w:t>
        </w:r>
      </w:hyperlink>
      <w:r>
        <w:t xml:space="preserve"> и </w:t>
      </w:r>
      <w:hyperlink r:id="rId296" w:tooltip="Ссылка на КонсультантПлюс">
        <w:r>
          <w:rPr>
            <w:color w:val="0000FF"/>
          </w:rPr>
          <w:t>8</w:t>
        </w:r>
      </w:hyperlink>
      <w:r>
        <w:t xml:space="preserve"> национального стандарта ГОСТ Р 56727-2015 "Цементы напрягающие. Технические условия", утвержденного приказом Федерального агентства по т</w:t>
      </w:r>
      <w:r>
        <w:t>ехническому регулированию и метрологии от 19 ноября 2015 г. N 1891-ст "Об утверждении национального стандарта";</w:t>
      </w:r>
    </w:p>
    <w:p w:rsidR="009C4BBB" w:rsidRDefault="00325D4C">
      <w:pPr>
        <w:pStyle w:val="ConsPlusNormal0"/>
        <w:spacing w:before="200"/>
        <w:ind w:firstLine="540"/>
        <w:jc w:val="both"/>
      </w:pPr>
      <w:hyperlink r:id="rId297" w:tooltip="Ссылка на КонсультантПлюс">
        <w:r>
          <w:rPr>
            <w:color w:val="0000FF"/>
          </w:rPr>
          <w:t>разделами 5</w:t>
        </w:r>
      </w:hyperlink>
      <w:r>
        <w:t xml:space="preserve">, </w:t>
      </w:r>
      <w:hyperlink r:id="rId298" w:tooltip="Ссылка на КонсультантПлюс">
        <w:r>
          <w:rPr>
            <w:color w:val="0000FF"/>
          </w:rPr>
          <w:t>7</w:t>
        </w:r>
      </w:hyperlink>
      <w:r>
        <w:t xml:space="preserve"> и </w:t>
      </w:r>
      <w:hyperlink r:id="rId299" w:tooltip="Ссылка на КонсультантПлюс">
        <w:r>
          <w:rPr>
            <w:color w:val="0000FF"/>
          </w:rPr>
          <w:t>8</w:t>
        </w:r>
      </w:hyperlink>
      <w:r>
        <w:t xml:space="preserve"> межгосударственного с</w:t>
      </w:r>
      <w:r>
        <w:t xml:space="preserve">тандарта ГОСТ 1581-2019 "Портландцементы </w:t>
      </w:r>
      <w:proofErr w:type="spellStart"/>
      <w:r>
        <w:t>тампонажные</w:t>
      </w:r>
      <w:proofErr w:type="spellEnd"/>
      <w:r>
        <w:t>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</w:t>
      </w:r>
      <w:r>
        <w:t>";</w:t>
      </w:r>
    </w:p>
    <w:p w:rsidR="009C4BBB" w:rsidRDefault="00325D4C">
      <w:pPr>
        <w:pStyle w:val="ConsPlusNormal0"/>
        <w:spacing w:before="200"/>
        <w:ind w:firstLine="540"/>
        <w:jc w:val="both"/>
      </w:pPr>
      <w:hyperlink r:id="rId300" w:tooltip="Ссылка на КонсультантПлюс">
        <w:r>
          <w:rPr>
            <w:color w:val="0000FF"/>
          </w:rPr>
          <w:t>разделами 5</w:t>
        </w:r>
      </w:hyperlink>
      <w:r>
        <w:t xml:space="preserve">, </w:t>
      </w:r>
      <w:hyperlink r:id="rId301" w:tooltip="Ссылка на КонсультантПлюс">
        <w:r>
          <w:rPr>
            <w:color w:val="0000FF"/>
          </w:rPr>
          <w:t>6</w:t>
        </w:r>
      </w:hyperlink>
      <w:r>
        <w:t xml:space="preserve"> и </w:t>
      </w:r>
      <w:hyperlink r:id="rId302" w:tooltip="Ссылка на КонсультантПлюс">
        <w:r>
          <w:rPr>
            <w:color w:val="0000FF"/>
          </w:rPr>
          <w:t>8</w:t>
        </w:r>
      </w:hyperlink>
      <w:r>
        <w:t xml:space="preserve"> межгосударственного стандарта ГОСТ 969-2019 "Цементы глиноземистые и высокоглиноземистые. Технические условия", введенного в дейст</w:t>
      </w:r>
      <w:r>
        <w:t xml:space="preserve">вие приказом Федерального агентства по техническому регулированию и метрологии от 13 ноября 2019 г. N 1122-ст "О введении в действие </w:t>
      </w:r>
      <w:r>
        <w:lastRenderedPageBreak/>
        <w:t>межгосударственного стандарта";</w:t>
      </w:r>
    </w:p>
    <w:p w:rsidR="009C4BBB" w:rsidRDefault="00325D4C">
      <w:pPr>
        <w:pStyle w:val="ConsPlusNormal0"/>
        <w:spacing w:before="200"/>
        <w:ind w:firstLine="540"/>
        <w:jc w:val="both"/>
      </w:pPr>
      <w:hyperlink r:id="rId303" w:tooltip="Ссылка на КонсультантПлюс">
        <w:r>
          <w:rPr>
            <w:color w:val="0000FF"/>
          </w:rPr>
          <w:t>разделами 4</w:t>
        </w:r>
      </w:hyperlink>
      <w:r>
        <w:t xml:space="preserve">, </w:t>
      </w:r>
      <w:hyperlink r:id="rId304" w:tooltip="Ссылка на КонсультантПлюс">
        <w:r>
          <w:rPr>
            <w:color w:val="0000FF"/>
          </w:rPr>
          <w:t>6</w:t>
        </w:r>
      </w:hyperlink>
      <w:r>
        <w:t xml:space="preserve"> - </w:t>
      </w:r>
      <w:hyperlink r:id="rId305" w:tooltip="Ссылка на КонсультантПлюс">
        <w:r>
          <w:rPr>
            <w:color w:val="0000FF"/>
          </w:rPr>
          <w:t>10</w:t>
        </w:r>
      </w:hyperlink>
      <w:r>
        <w:t xml:space="preserve">, </w:t>
      </w:r>
      <w:hyperlink r:id="rId306" w:tooltip="Ссылка на КонсультантПлюс">
        <w:r>
          <w:rPr>
            <w:color w:val="0000FF"/>
          </w:rPr>
          <w:t>12</w:t>
        </w:r>
      </w:hyperlink>
      <w:r>
        <w:t xml:space="preserve"> и </w:t>
      </w:r>
      <w:hyperlink r:id="rId307" w:tooltip="Ссылка на КонсультантПлюс">
        <w:r>
          <w:rPr>
            <w:color w:val="0000FF"/>
          </w:rPr>
          <w:t>13</w:t>
        </w:r>
      </w:hyperlink>
      <w:r>
        <w:t xml:space="preserve">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</w:t>
      </w:r>
      <w:r>
        <w:t>нии в действие межгосударственного стандарта";</w:t>
      </w:r>
    </w:p>
    <w:p w:rsidR="009C4BBB" w:rsidRDefault="00325D4C">
      <w:pPr>
        <w:pStyle w:val="ConsPlusNormal0"/>
        <w:spacing w:before="200"/>
        <w:ind w:firstLine="540"/>
        <w:jc w:val="both"/>
      </w:pPr>
      <w:hyperlink r:id="rId308" w:tooltip="Ссылка на КонсультантПлюс">
        <w:r>
          <w:rPr>
            <w:color w:val="0000FF"/>
          </w:rPr>
          <w:t>разделами 5</w:t>
        </w:r>
      </w:hyperlink>
      <w:r>
        <w:t xml:space="preserve"> - </w:t>
      </w:r>
      <w:hyperlink r:id="rId309" w:tooltip="Ссылка на КонсультантПлюс">
        <w:r>
          <w:rPr>
            <w:color w:val="0000FF"/>
          </w:rPr>
          <w:t>9</w:t>
        </w:r>
      </w:hyperlink>
      <w:r>
        <w:t xml:space="preserve">, </w:t>
      </w:r>
      <w:hyperlink r:id="rId310" w:tooltip="Ссылка на КонсультантПлюс">
        <w:r>
          <w:rPr>
            <w:color w:val="0000FF"/>
          </w:rPr>
          <w:t>11</w:t>
        </w:r>
      </w:hyperlink>
      <w:r>
        <w:t xml:space="preserve"> и </w:t>
      </w:r>
      <w:hyperlink r:id="rId311" w:tooltip="Ссылка на КонсультантПлюс">
        <w:r>
          <w:rPr>
            <w:color w:val="0000FF"/>
          </w:rPr>
          <w:t>12</w:t>
        </w:r>
      </w:hyperlink>
      <w:r>
        <w:t xml:space="preserve">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</w:t>
      </w:r>
      <w:r>
        <w:t xml:space="preserve"> N 804-ст "Об утверждении национального стандарта Российской Федерации";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 xml:space="preserve">е) в отношении радиаторов центрального отопления и их секций чугунных на стадиях производства и обращения - </w:t>
      </w:r>
      <w:hyperlink r:id="rId312" w:tooltip="Ссылка на КонсультантПлюс">
        <w:r>
          <w:rPr>
            <w:color w:val="0000FF"/>
          </w:rPr>
          <w:t>пунктами 5.1</w:t>
        </w:r>
      </w:hyperlink>
      <w:r>
        <w:t xml:space="preserve"> - </w:t>
      </w:r>
      <w:hyperlink r:id="rId313" w:tooltip="Ссылка на КонсультантПлюс">
        <w:r>
          <w:rPr>
            <w:color w:val="0000FF"/>
          </w:rPr>
          <w:t>5.7</w:t>
        </w:r>
      </w:hyperlink>
      <w:r>
        <w:t xml:space="preserve">, </w:t>
      </w:r>
      <w:hyperlink r:id="rId314" w:tooltip="Ссылка на КонсультантПлюс">
        <w:r>
          <w:rPr>
            <w:color w:val="0000FF"/>
          </w:rPr>
          <w:t>5.17</w:t>
        </w:r>
      </w:hyperlink>
      <w:r>
        <w:t xml:space="preserve">, </w:t>
      </w:r>
      <w:hyperlink r:id="rId315" w:tooltip="Ссылка на КонсультантПлюс">
        <w:r>
          <w:rPr>
            <w:color w:val="0000FF"/>
          </w:rPr>
          <w:t>5.18</w:t>
        </w:r>
      </w:hyperlink>
      <w:r>
        <w:t xml:space="preserve">, </w:t>
      </w:r>
      <w:hyperlink r:id="rId316" w:tooltip="Ссылка на КонсультантПлюс">
        <w:r>
          <w:rPr>
            <w:color w:val="0000FF"/>
          </w:rPr>
          <w:t>6.1</w:t>
        </w:r>
      </w:hyperlink>
      <w:r>
        <w:t xml:space="preserve"> и </w:t>
      </w:r>
      <w:hyperlink r:id="rId317" w:tooltip="Ссылка на КонсультантПлюс">
        <w:r>
          <w:rPr>
            <w:color w:val="0000FF"/>
          </w:rPr>
          <w:t>6.2</w:t>
        </w:r>
      </w:hyperlink>
      <w:r>
        <w:t xml:space="preserve"> межгосударственн</w:t>
      </w:r>
      <w:r>
        <w:t>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</w:t>
      </w:r>
      <w:r>
        <w:t>рта";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 xml:space="preserve">ж) в отношении радиаторов центрального отопления и их секций стальных на стадиях производства и обращения - </w:t>
      </w:r>
      <w:hyperlink r:id="rId318" w:tooltip="Ссылка на КонсультантПлюс">
        <w:r>
          <w:rPr>
            <w:color w:val="0000FF"/>
          </w:rPr>
          <w:t>пунктами 5.1</w:t>
        </w:r>
      </w:hyperlink>
      <w:r>
        <w:t xml:space="preserve"> - </w:t>
      </w:r>
      <w:hyperlink r:id="rId319" w:tooltip="Ссылка на КонсультантПлюс">
        <w:r>
          <w:rPr>
            <w:color w:val="0000FF"/>
          </w:rPr>
          <w:t>5.7</w:t>
        </w:r>
      </w:hyperlink>
      <w:r>
        <w:t xml:space="preserve">, </w:t>
      </w:r>
      <w:hyperlink r:id="rId320" w:tooltip="Ссылка на КонсультантПлюс">
        <w:r>
          <w:rPr>
            <w:color w:val="0000FF"/>
          </w:rPr>
          <w:t>5.9</w:t>
        </w:r>
      </w:hyperlink>
      <w:r>
        <w:t xml:space="preserve">, </w:t>
      </w:r>
      <w:hyperlink r:id="rId321" w:tooltip="Ссылка на КонсультантПлюс">
        <w:r>
          <w:rPr>
            <w:color w:val="0000FF"/>
          </w:rPr>
          <w:t>5.17</w:t>
        </w:r>
      </w:hyperlink>
      <w:r>
        <w:t xml:space="preserve">, </w:t>
      </w:r>
      <w:hyperlink r:id="rId322" w:tooltip="Ссылка на КонсультантПлюс">
        <w:r>
          <w:rPr>
            <w:color w:val="0000FF"/>
          </w:rPr>
          <w:t>5.18</w:t>
        </w:r>
      </w:hyperlink>
      <w:r>
        <w:t xml:space="preserve">, </w:t>
      </w:r>
      <w:hyperlink r:id="rId323" w:tooltip="Ссылка на КонсультантПлюс">
        <w:r>
          <w:rPr>
            <w:color w:val="0000FF"/>
          </w:rPr>
          <w:t>6.1</w:t>
        </w:r>
      </w:hyperlink>
      <w:r>
        <w:t xml:space="preserve"> и </w:t>
      </w:r>
      <w:hyperlink r:id="rId324" w:tooltip="Ссылка на КонсультантПлюс">
        <w:r>
          <w:rPr>
            <w:color w:val="0000FF"/>
          </w:rPr>
          <w:t>6.2</w:t>
        </w:r>
      </w:hyperlink>
      <w:r>
        <w:t xml:space="preserve"> межгосударственного стандарта </w:t>
      </w:r>
      <w:r>
        <w:t>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 xml:space="preserve">з) в отношении радиаторов центрального отопления и их секций биметаллических на стадиях производства и обращения - </w:t>
      </w:r>
      <w:hyperlink r:id="rId325" w:tooltip="Ссылка на КонсультантПлюс">
        <w:r>
          <w:rPr>
            <w:color w:val="0000FF"/>
          </w:rPr>
          <w:t>пунктами 5.1</w:t>
        </w:r>
      </w:hyperlink>
      <w:r>
        <w:t xml:space="preserve"> - </w:t>
      </w:r>
      <w:hyperlink r:id="rId326" w:tooltip="Ссылка на КонсультантПлюс">
        <w:r>
          <w:rPr>
            <w:color w:val="0000FF"/>
          </w:rPr>
          <w:t>5.7</w:t>
        </w:r>
      </w:hyperlink>
      <w:r>
        <w:t xml:space="preserve">, </w:t>
      </w:r>
      <w:hyperlink r:id="rId327" w:tooltip="Ссылка на КонсультантПлюс">
        <w:r>
          <w:rPr>
            <w:color w:val="0000FF"/>
          </w:rPr>
          <w:t>5.17</w:t>
        </w:r>
      </w:hyperlink>
      <w:r>
        <w:t xml:space="preserve">, </w:t>
      </w:r>
      <w:hyperlink r:id="rId328" w:tooltip="Ссылка на КонсультантПлюс">
        <w:r>
          <w:rPr>
            <w:color w:val="0000FF"/>
          </w:rPr>
          <w:t>5.18</w:t>
        </w:r>
      </w:hyperlink>
      <w:r>
        <w:t xml:space="preserve">, </w:t>
      </w:r>
      <w:hyperlink r:id="rId329" w:tooltip="Ссылка на КонсультантПлюс">
        <w:r>
          <w:rPr>
            <w:color w:val="0000FF"/>
          </w:rPr>
          <w:t>6.1</w:t>
        </w:r>
      </w:hyperlink>
      <w:r>
        <w:t xml:space="preserve"> и </w:t>
      </w:r>
      <w:hyperlink r:id="rId330" w:tooltip="Ссылка на КонсультантПлюс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</w:t>
      </w:r>
      <w:r>
        <w:t>рственного стандарта";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 xml:space="preserve">и) в отношении радиаторов центрального отопления и их секций алюминиевых на стадиях производства и обращения - </w:t>
      </w:r>
      <w:hyperlink r:id="rId331" w:tooltip="Ссылка на КонсультантПлюс">
        <w:r>
          <w:rPr>
            <w:color w:val="0000FF"/>
          </w:rPr>
          <w:t>пун</w:t>
        </w:r>
        <w:r>
          <w:rPr>
            <w:color w:val="0000FF"/>
          </w:rPr>
          <w:t>ктами 5.1</w:t>
        </w:r>
      </w:hyperlink>
      <w:r>
        <w:t xml:space="preserve"> - </w:t>
      </w:r>
      <w:hyperlink r:id="rId332" w:tooltip="Ссылка на КонсультантПлюс">
        <w:r>
          <w:rPr>
            <w:color w:val="0000FF"/>
          </w:rPr>
          <w:t>5.7</w:t>
        </w:r>
      </w:hyperlink>
      <w:r>
        <w:t xml:space="preserve">, </w:t>
      </w:r>
      <w:hyperlink r:id="rId333" w:tooltip="Ссылка на КонсультантПлюс">
        <w:r>
          <w:rPr>
            <w:color w:val="0000FF"/>
          </w:rPr>
          <w:t>5</w:t>
        </w:r>
        <w:r>
          <w:rPr>
            <w:color w:val="0000FF"/>
          </w:rPr>
          <w:t>.11</w:t>
        </w:r>
      </w:hyperlink>
      <w:r>
        <w:t xml:space="preserve">, </w:t>
      </w:r>
      <w:hyperlink r:id="rId334" w:tooltip="Ссылка на КонсультантПлюс">
        <w:r>
          <w:rPr>
            <w:color w:val="0000FF"/>
          </w:rPr>
          <w:t>5.17</w:t>
        </w:r>
      </w:hyperlink>
      <w:r>
        <w:t xml:space="preserve">, </w:t>
      </w:r>
      <w:hyperlink r:id="rId335" w:tooltip="Ссылка на КонсультантПлюс">
        <w:r>
          <w:rPr>
            <w:color w:val="0000FF"/>
          </w:rPr>
          <w:t>5.18</w:t>
        </w:r>
      </w:hyperlink>
      <w:r>
        <w:t xml:space="preserve">, </w:t>
      </w:r>
      <w:hyperlink r:id="rId336" w:tooltip="Ссылка на КонсультантПлюс">
        <w:r>
          <w:rPr>
            <w:color w:val="0000FF"/>
          </w:rPr>
          <w:t>6.1</w:t>
        </w:r>
      </w:hyperlink>
      <w:r>
        <w:t xml:space="preserve"> и </w:t>
      </w:r>
      <w:hyperlink r:id="rId337" w:tooltip="Ссылка на КонсультантПлюс">
        <w:r>
          <w:rPr>
            <w:color w:val="0000FF"/>
          </w:rPr>
          <w:t>6.2</w:t>
        </w:r>
      </w:hyperlink>
      <w:r>
        <w:t xml:space="preserve"> межгосуда</w:t>
      </w:r>
      <w:r>
        <w:t>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</w:t>
      </w:r>
      <w:r>
        <w:t xml:space="preserve"> стандарта";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 xml:space="preserve">к) в отношении радиаторов центрального отопления и их секций из прочих металлов на стадиях производства и обращения - </w:t>
      </w:r>
      <w:hyperlink r:id="rId338" w:tooltip="Ссылка на КонсультантПлюс">
        <w:r>
          <w:rPr>
            <w:color w:val="0000FF"/>
          </w:rPr>
          <w:t>пункта</w:t>
        </w:r>
        <w:r>
          <w:rPr>
            <w:color w:val="0000FF"/>
          </w:rPr>
          <w:t>ми 5.1</w:t>
        </w:r>
      </w:hyperlink>
      <w:r>
        <w:t xml:space="preserve"> - </w:t>
      </w:r>
      <w:hyperlink r:id="rId339" w:tooltip="Ссылка на КонсультантПлюс">
        <w:r>
          <w:rPr>
            <w:color w:val="0000FF"/>
          </w:rPr>
          <w:t>5.7</w:t>
        </w:r>
      </w:hyperlink>
      <w:r>
        <w:t xml:space="preserve">, </w:t>
      </w:r>
      <w:hyperlink r:id="rId340" w:tooltip="Ссылка на КонсультантПлюс">
        <w:r>
          <w:rPr>
            <w:color w:val="0000FF"/>
          </w:rPr>
          <w:t>5.17</w:t>
        </w:r>
      </w:hyperlink>
      <w:r>
        <w:t xml:space="preserve">, </w:t>
      </w:r>
      <w:hyperlink r:id="rId341" w:tooltip="Ссылка на КонсультантПлюс">
        <w:r>
          <w:rPr>
            <w:color w:val="0000FF"/>
          </w:rPr>
          <w:t>5.18</w:t>
        </w:r>
      </w:hyperlink>
      <w:r>
        <w:t xml:space="preserve">, </w:t>
      </w:r>
      <w:hyperlink r:id="rId342" w:tooltip="Ссылка на КонсультантПлюс">
        <w:r>
          <w:rPr>
            <w:color w:val="0000FF"/>
          </w:rPr>
          <w:t>6.1</w:t>
        </w:r>
      </w:hyperlink>
      <w:r>
        <w:t xml:space="preserve"> и </w:t>
      </w:r>
      <w:hyperlink r:id="rId343" w:tooltip="Ссылка на КонсультантПлюс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</w:t>
      </w:r>
      <w:r>
        <w:t>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 xml:space="preserve">л) в отношении конвекторов отопительных чугунных на стадиях производства и обращения - </w:t>
      </w:r>
      <w:hyperlink r:id="rId344" w:tooltip="Ссылка на КонсультантПлюс">
        <w:r>
          <w:rPr>
            <w:color w:val="0000FF"/>
          </w:rPr>
          <w:t>пунктами 5.1</w:t>
        </w:r>
      </w:hyperlink>
      <w:r>
        <w:t xml:space="preserve"> - </w:t>
      </w:r>
      <w:hyperlink r:id="rId345" w:tooltip="Ссылка на КонсультантПлюс">
        <w:r>
          <w:rPr>
            <w:color w:val="0000FF"/>
          </w:rPr>
          <w:t>5.7</w:t>
        </w:r>
      </w:hyperlink>
      <w:r>
        <w:t xml:space="preserve">, </w:t>
      </w:r>
      <w:hyperlink r:id="rId346" w:tooltip="Ссылка на КонсультантПлюс">
        <w:r>
          <w:rPr>
            <w:color w:val="0000FF"/>
          </w:rPr>
          <w:t>5.13</w:t>
        </w:r>
      </w:hyperlink>
      <w:r>
        <w:t xml:space="preserve">, </w:t>
      </w:r>
      <w:hyperlink r:id="rId347" w:tooltip="Ссылка на КонсультантПлюс">
        <w:r>
          <w:rPr>
            <w:color w:val="0000FF"/>
          </w:rPr>
          <w:t>5.17</w:t>
        </w:r>
      </w:hyperlink>
      <w:r>
        <w:t xml:space="preserve">, </w:t>
      </w:r>
      <w:hyperlink r:id="rId348" w:tooltip="Ссылка на КонсультантПлюс">
        <w:r>
          <w:rPr>
            <w:color w:val="0000FF"/>
          </w:rPr>
          <w:t>5.18</w:t>
        </w:r>
      </w:hyperlink>
      <w:r>
        <w:t xml:space="preserve">, </w:t>
      </w:r>
      <w:hyperlink r:id="rId349" w:tooltip="Ссылка на КонсультантПлюс">
        <w:r>
          <w:rPr>
            <w:color w:val="0000FF"/>
          </w:rPr>
          <w:t>6.1</w:t>
        </w:r>
      </w:hyperlink>
      <w:r>
        <w:t xml:space="preserve"> и </w:t>
      </w:r>
      <w:hyperlink r:id="rId350" w:tooltip="Ссылка на КонсультантПлюс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</w:t>
      </w:r>
      <w:r>
        <w:t>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 xml:space="preserve">м) в отношении конвекторов отопительных из прочих металлов на стадиях производства и обращения - </w:t>
      </w:r>
      <w:hyperlink r:id="rId351" w:tooltip="Ссылка на КонсультантПлюс">
        <w:r>
          <w:rPr>
            <w:color w:val="0000FF"/>
          </w:rPr>
          <w:t>пунктами 5.1</w:t>
        </w:r>
      </w:hyperlink>
      <w:r>
        <w:t xml:space="preserve"> - </w:t>
      </w:r>
      <w:hyperlink r:id="rId352" w:tooltip="Ссылка на КонсультантПлюс">
        <w:r>
          <w:rPr>
            <w:color w:val="0000FF"/>
          </w:rPr>
          <w:t>5.7</w:t>
        </w:r>
      </w:hyperlink>
      <w:r>
        <w:t xml:space="preserve">, </w:t>
      </w:r>
      <w:hyperlink r:id="rId353" w:tooltip="Ссылка на КонсультантПлюс">
        <w:r>
          <w:rPr>
            <w:color w:val="0000FF"/>
          </w:rPr>
          <w:t>5.13</w:t>
        </w:r>
      </w:hyperlink>
      <w:r>
        <w:t xml:space="preserve">, </w:t>
      </w:r>
      <w:hyperlink r:id="rId354" w:tooltip="Ссылка на КонсультантПлюс">
        <w:r>
          <w:rPr>
            <w:color w:val="0000FF"/>
          </w:rPr>
          <w:t>5.17</w:t>
        </w:r>
      </w:hyperlink>
      <w:r>
        <w:t xml:space="preserve">, </w:t>
      </w:r>
      <w:hyperlink r:id="rId355" w:tooltip="Ссылка на КонсультантПлюс">
        <w:r>
          <w:rPr>
            <w:color w:val="0000FF"/>
          </w:rPr>
          <w:t>5.18</w:t>
        </w:r>
      </w:hyperlink>
      <w:r>
        <w:t xml:space="preserve">, </w:t>
      </w:r>
      <w:hyperlink r:id="rId356" w:tooltip="Ссылка на КонсультантПлюс">
        <w:r>
          <w:rPr>
            <w:color w:val="0000FF"/>
          </w:rPr>
          <w:t>6.1</w:t>
        </w:r>
      </w:hyperlink>
      <w:r>
        <w:t xml:space="preserve"> и </w:t>
      </w:r>
      <w:hyperlink r:id="rId357" w:tooltip="Ссылка на КонсультантПлюс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</w:t>
      </w:r>
      <w:r>
        <w:t>у регулированию и метрологии от 26 апреля 2006 г. N 80-ст "О введении в действие межгосударственного стандарта";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 xml:space="preserve">н) в отношении конвекторов отопительных стальных на стадиях производства и обращения - </w:t>
      </w:r>
      <w:hyperlink r:id="rId358" w:tooltip="Ссылка на КонсультантПлюс">
        <w:r>
          <w:rPr>
            <w:color w:val="0000FF"/>
          </w:rPr>
          <w:t>пунктами 5.1</w:t>
        </w:r>
      </w:hyperlink>
      <w:r>
        <w:t xml:space="preserve"> - </w:t>
      </w:r>
      <w:hyperlink r:id="rId359" w:tooltip="Ссылка на КонсультантПлюс">
        <w:r>
          <w:rPr>
            <w:color w:val="0000FF"/>
          </w:rPr>
          <w:t>5.7</w:t>
        </w:r>
      </w:hyperlink>
      <w:r>
        <w:t xml:space="preserve">, </w:t>
      </w:r>
      <w:hyperlink r:id="rId360" w:tooltip="Ссылка на КонсультантПлюс">
        <w:r>
          <w:rPr>
            <w:color w:val="0000FF"/>
          </w:rPr>
          <w:t>5.13</w:t>
        </w:r>
      </w:hyperlink>
      <w:r>
        <w:t xml:space="preserve">, </w:t>
      </w:r>
      <w:hyperlink r:id="rId361" w:tooltip="Ссылка на КонсультантПлюс">
        <w:r>
          <w:rPr>
            <w:color w:val="0000FF"/>
          </w:rPr>
          <w:t>5.17</w:t>
        </w:r>
      </w:hyperlink>
      <w:r>
        <w:t xml:space="preserve">, </w:t>
      </w:r>
      <w:hyperlink r:id="rId362" w:tooltip="Ссылка на КонсультантПлюс">
        <w:r>
          <w:rPr>
            <w:color w:val="0000FF"/>
          </w:rPr>
          <w:t>5.18</w:t>
        </w:r>
      </w:hyperlink>
      <w:r>
        <w:t xml:space="preserve">, </w:t>
      </w:r>
      <w:hyperlink r:id="rId363" w:tooltip="Ссылка на КонсультантПлюс">
        <w:r>
          <w:rPr>
            <w:color w:val="0000FF"/>
          </w:rPr>
          <w:t>6.1</w:t>
        </w:r>
      </w:hyperlink>
      <w:r>
        <w:t xml:space="preserve"> и </w:t>
      </w:r>
      <w:hyperlink r:id="rId364" w:tooltip="Ссылка на КонсультантПлюс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</w:t>
      </w:r>
      <w:r>
        <w:t xml:space="preserve"> апреля 2006 г. N 80-ст "О введении в действие межгосударственного стандарта";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о) в отношении смесей сухих строительных: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lastRenderedPageBreak/>
        <w:t>на стадии производства:</w:t>
      </w:r>
    </w:p>
    <w:p w:rsidR="009C4BBB" w:rsidRDefault="00325D4C">
      <w:pPr>
        <w:pStyle w:val="ConsPlusNormal0"/>
        <w:spacing w:before="200"/>
        <w:ind w:firstLine="540"/>
        <w:jc w:val="both"/>
      </w:pPr>
      <w:hyperlink r:id="rId365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366" w:tooltip="Ссылка на КонсультантПлюс">
        <w:r>
          <w:rPr>
            <w:color w:val="0000FF"/>
          </w:rPr>
          <w:t>4.3</w:t>
        </w:r>
      </w:hyperlink>
      <w:r>
        <w:t xml:space="preserve">, </w:t>
      </w:r>
      <w:hyperlink r:id="rId367" w:tooltip="Ссылка на КонсультантПлюс">
        <w:r>
          <w:rPr>
            <w:color w:val="0000FF"/>
          </w:rPr>
          <w:t>4.7</w:t>
        </w:r>
      </w:hyperlink>
      <w:r>
        <w:t xml:space="preserve"> - </w:t>
      </w:r>
      <w:hyperlink r:id="rId368" w:tooltip="Ссылка на КонсультантПлюс">
        <w:r>
          <w:rPr>
            <w:color w:val="0000FF"/>
          </w:rPr>
          <w:t>4.11</w:t>
        </w:r>
      </w:hyperlink>
      <w:r>
        <w:t xml:space="preserve">, </w:t>
      </w:r>
      <w:hyperlink r:id="rId369" w:tooltip="Ссылка на КонсультантПлюс">
        <w:r>
          <w:rPr>
            <w:color w:val="0000FF"/>
          </w:rPr>
          <w:t>4.13</w:t>
        </w:r>
      </w:hyperlink>
      <w:r>
        <w:t xml:space="preserve"> - </w:t>
      </w:r>
      <w:hyperlink r:id="rId370" w:tooltip="Ссылка на КонсультантПлюс">
        <w:r>
          <w:rPr>
            <w:color w:val="0000FF"/>
          </w:rPr>
          <w:t>4.18</w:t>
        </w:r>
      </w:hyperlink>
      <w:r>
        <w:t xml:space="preserve"> и </w:t>
      </w:r>
      <w:hyperlink r:id="rId371" w:tooltip="Ссылка на КонсультантПлюс">
        <w:r>
          <w:rPr>
            <w:color w:val="0000FF"/>
          </w:rPr>
          <w:t>4.20</w:t>
        </w:r>
      </w:hyperlink>
      <w:r>
        <w:t xml:space="preserve"> межгосударственного стандарта ГОСТ 31357-2007 "Смеси сухие строительные на цементном вяжущем. Общие технические условия", введенного в действи</w:t>
      </w:r>
      <w:r>
        <w:t>е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 w:rsidR="009C4BBB" w:rsidRDefault="00325D4C">
      <w:pPr>
        <w:pStyle w:val="ConsPlusNormal0"/>
        <w:spacing w:before="200"/>
        <w:ind w:firstLine="540"/>
        <w:jc w:val="both"/>
      </w:pPr>
      <w:hyperlink r:id="rId372" w:tooltip="Ссылка на КонсультантПлюс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</w:t>
      </w:r>
      <w:r>
        <w:t>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 w:rsidR="009C4BBB" w:rsidRDefault="00325D4C">
      <w:pPr>
        <w:pStyle w:val="ConsPlusNormal0"/>
        <w:spacing w:before="200"/>
        <w:ind w:firstLine="540"/>
        <w:jc w:val="both"/>
      </w:pPr>
      <w:hyperlink r:id="rId373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374" w:tooltip="Ссылка на КонсультантПлюс">
        <w:r>
          <w:rPr>
            <w:color w:val="0000FF"/>
          </w:rPr>
          <w:t>4.4</w:t>
        </w:r>
      </w:hyperlink>
      <w:r>
        <w:t xml:space="preserve">, </w:t>
      </w:r>
      <w:hyperlink r:id="rId375" w:tooltip="Ссылка на КонсультантПлюс">
        <w:r>
          <w:rPr>
            <w:color w:val="0000FF"/>
          </w:rPr>
          <w:t>4.5.2</w:t>
        </w:r>
      </w:hyperlink>
      <w:r>
        <w:t xml:space="preserve"> - </w:t>
      </w:r>
      <w:hyperlink r:id="rId376" w:tooltip="Ссылка на КонсультантПлюс">
        <w:r>
          <w:rPr>
            <w:color w:val="0000FF"/>
          </w:rPr>
          <w:t>4.6.2</w:t>
        </w:r>
      </w:hyperlink>
      <w:r>
        <w:t xml:space="preserve"> и </w:t>
      </w:r>
      <w:hyperlink r:id="rId377" w:tooltip="Ссылка на КонсультантПлюс">
        <w:r>
          <w:rPr>
            <w:color w:val="0000FF"/>
          </w:rPr>
          <w:t>4.3</w:t>
        </w:r>
      </w:hyperlink>
      <w:r>
        <w:t xml:space="preserve"> (за исключением требований к капиллярному </w:t>
      </w:r>
      <w:proofErr w:type="spellStart"/>
      <w:r>
        <w:t>водопоглощению</w:t>
      </w:r>
      <w:proofErr w:type="spellEnd"/>
      <w:r>
        <w:t xml:space="preserve">), </w:t>
      </w:r>
      <w:hyperlink r:id="rId378" w:tooltip="Ссылка на КонсультантПлюс">
        <w:r>
          <w:rPr>
            <w:color w:val="0000FF"/>
          </w:rPr>
          <w:t>4.6.4</w:t>
        </w:r>
      </w:hyperlink>
      <w:r>
        <w:t xml:space="preserve">, </w:t>
      </w:r>
      <w:hyperlink r:id="rId379" w:tooltip="Ссылка на КонсультантПлюс">
        <w:r>
          <w:rPr>
            <w:color w:val="0000FF"/>
          </w:rPr>
          <w:t>4.7</w:t>
        </w:r>
      </w:hyperlink>
      <w:r>
        <w:t xml:space="preserve"> и </w:t>
      </w:r>
      <w:hyperlink r:id="rId380" w:tooltip="Ссылка на КонсультантПлюс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33083-2014 "Смеси сухие</w:t>
      </w:r>
      <w:r>
        <w:t xml:space="preserve">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межгосударственного стан</w:t>
      </w:r>
      <w:r>
        <w:t>дарта";</w:t>
      </w:r>
    </w:p>
    <w:p w:rsidR="009C4BBB" w:rsidRDefault="00325D4C">
      <w:pPr>
        <w:pStyle w:val="ConsPlusNormal0"/>
        <w:spacing w:before="200"/>
        <w:ind w:firstLine="540"/>
        <w:jc w:val="both"/>
      </w:pPr>
      <w:hyperlink r:id="rId381" w:tooltip="Ссылка на КонсультантПлюс">
        <w:r>
          <w:rPr>
            <w:color w:val="0000FF"/>
          </w:rPr>
          <w:t>разделом 5</w:t>
        </w:r>
      </w:hyperlink>
      <w:r>
        <w:t xml:space="preserve"> национального стандарта ГОСТ Р 56378-2015 "Материалы и системы для защиты и ремонта бетонных конструкций. Требования </w:t>
      </w:r>
      <w:r>
        <w:t>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 w:rsidR="009C4BBB" w:rsidRDefault="00325D4C">
      <w:pPr>
        <w:pStyle w:val="ConsPlusNormal0"/>
        <w:spacing w:before="200"/>
        <w:ind w:firstLine="540"/>
        <w:jc w:val="both"/>
      </w:pPr>
      <w:hyperlink r:id="rId382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383" w:tooltip="Ссылка на КонсультантПлюс">
        <w:r>
          <w:rPr>
            <w:color w:val="0000FF"/>
          </w:rPr>
          <w:t>4.4.1</w:t>
        </w:r>
      </w:hyperlink>
      <w:r>
        <w:t xml:space="preserve">, </w:t>
      </w:r>
      <w:hyperlink r:id="rId384" w:tooltip="Ссылка на КонсультантПлюс">
        <w:r>
          <w:rPr>
            <w:color w:val="0000FF"/>
          </w:rPr>
          <w:t>4.4.3</w:t>
        </w:r>
      </w:hyperlink>
      <w:r>
        <w:t xml:space="preserve"> - </w:t>
      </w:r>
      <w:hyperlink r:id="rId385" w:tooltip="Ссылка на КонсультантПлюс">
        <w:r>
          <w:rPr>
            <w:color w:val="0000FF"/>
          </w:rPr>
          <w:t>4</w:t>
        </w:r>
        <w:r>
          <w:rPr>
            <w:color w:val="0000FF"/>
          </w:rPr>
          <w:t>.9</w:t>
        </w:r>
      </w:hyperlink>
      <w:r>
        <w:t xml:space="preserve"> и </w:t>
      </w:r>
      <w:hyperlink r:id="rId386" w:tooltip="Ссылка на КонсультантПлюс">
        <w:r>
          <w:rPr>
            <w:color w:val="0000FF"/>
          </w:rPr>
          <w:t>разделом 5</w:t>
        </w:r>
      </w:hyperlink>
      <w:r>
        <w:t xml:space="preserve"> национального стандарта ГОСТ Р 56686-2015 "Смеси сухие строительные штукатурные на цементном вяжущем с использованием ке</w:t>
      </w:r>
      <w:r>
        <w:t>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 w:rsidR="009C4BBB" w:rsidRDefault="00325D4C">
      <w:pPr>
        <w:pStyle w:val="ConsPlusNormal0"/>
        <w:spacing w:before="200"/>
        <w:ind w:firstLine="540"/>
        <w:jc w:val="both"/>
      </w:pPr>
      <w:hyperlink r:id="rId387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388" w:tooltip="Ссылка на КонсультантПлюс">
        <w:r>
          <w:rPr>
            <w:color w:val="0000FF"/>
          </w:rPr>
          <w:t>4.4.1</w:t>
        </w:r>
      </w:hyperlink>
      <w:r>
        <w:t xml:space="preserve">, </w:t>
      </w:r>
      <w:hyperlink r:id="rId389" w:tooltip="Ссылка на КонсультантПлюс">
        <w:r>
          <w:rPr>
            <w:color w:val="0000FF"/>
          </w:rPr>
          <w:t>4.4.3</w:t>
        </w:r>
      </w:hyperlink>
      <w:r>
        <w:t xml:space="preserve"> - </w:t>
      </w:r>
      <w:hyperlink r:id="rId390" w:tooltip="Ссылка на КонсультантПлюс">
        <w:r>
          <w:rPr>
            <w:color w:val="0000FF"/>
          </w:rPr>
          <w:t>4.6.4</w:t>
        </w:r>
      </w:hyperlink>
      <w:r>
        <w:t xml:space="preserve">, </w:t>
      </w:r>
      <w:hyperlink r:id="rId391" w:tooltip="Ссылка на КонсультантПлюс">
        <w:r>
          <w:rPr>
            <w:color w:val="0000FF"/>
          </w:rPr>
          <w:t>4.6.6</w:t>
        </w:r>
      </w:hyperlink>
      <w:r>
        <w:t xml:space="preserve"> - </w:t>
      </w:r>
      <w:hyperlink r:id="rId392" w:tooltip="Ссылка на КонсультантПлюс">
        <w:r>
          <w:rPr>
            <w:color w:val="0000FF"/>
          </w:rPr>
          <w:t>4.9</w:t>
        </w:r>
      </w:hyperlink>
      <w:r>
        <w:t xml:space="preserve"> и </w:t>
      </w:r>
      <w:hyperlink r:id="rId393" w:tooltip="Ссылка на КонсультантПлюс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33699-2015 "Смеси сухие строительные </w:t>
      </w:r>
      <w:proofErr w:type="spellStart"/>
      <w:r>
        <w:t>шпатлевочные</w:t>
      </w:r>
      <w:proofErr w:type="spellEnd"/>
      <w:r>
        <w:t xml:space="preserve"> на цементном вяжущем. Технические условия", введенного в действие приказом Федерального аге</w:t>
      </w:r>
      <w:r>
        <w:t>нтства по техническому регулированию и метрологии от 17 марта 2016 г. N 167-ст "О введении в действие межгосударственного стандарта";</w:t>
      </w:r>
    </w:p>
    <w:p w:rsidR="009C4BBB" w:rsidRDefault="00325D4C">
      <w:pPr>
        <w:pStyle w:val="ConsPlusNormal0"/>
        <w:spacing w:before="200"/>
        <w:ind w:firstLine="540"/>
        <w:jc w:val="both"/>
      </w:pPr>
      <w:hyperlink r:id="rId394" w:tooltip="Ссылка на КонсультантПлюс">
        <w:r>
          <w:rPr>
            <w:color w:val="0000FF"/>
          </w:rPr>
          <w:t>ра</w:t>
        </w:r>
        <w:r>
          <w:rPr>
            <w:color w:val="0000FF"/>
          </w:rPr>
          <w:t>зделом 5</w:t>
        </w:r>
      </w:hyperlink>
      <w:r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</w:t>
      </w:r>
      <w:r>
        <w:t>нтства по техническому регулированию и метрологии от 23 мая 2016 г. N 373-ст "О введении в действие межгосударственного стандарта";</w:t>
      </w:r>
    </w:p>
    <w:p w:rsidR="009C4BBB" w:rsidRDefault="00325D4C">
      <w:pPr>
        <w:pStyle w:val="ConsPlusNormal0"/>
        <w:spacing w:before="200"/>
        <w:ind w:firstLine="540"/>
        <w:jc w:val="both"/>
      </w:pPr>
      <w:hyperlink r:id="rId395" w:tooltip="Ссылка на КонсультантПлюс">
        <w:r>
          <w:rPr>
            <w:color w:val="0000FF"/>
          </w:rPr>
          <w:t>пунк</w:t>
        </w:r>
        <w:r>
          <w:rPr>
            <w:color w:val="0000FF"/>
          </w:rPr>
          <w:t>тами 4.1</w:t>
        </w:r>
      </w:hyperlink>
      <w:r>
        <w:t xml:space="preserve"> - </w:t>
      </w:r>
      <w:hyperlink r:id="rId396" w:tooltip="Ссылка на КонсультантПлюс">
        <w:r>
          <w:rPr>
            <w:color w:val="0000FF"/>
          </w:rPr>
          <w:t>4.9</w:t>
        </w:r>
      </w:hyperlink>
      <w:r>
        <w:t xml:space="preserve"> и </w:t>
      </w:r>
      <w:hyperlink r:id="rId397" w:tooltip="Ссылка на КонсультантПлюс">
        <w:r>
          <w:rPr>
            <w:color w:val="0000FF"/>
          </w:rPr>
          <w:t>разделом 5</w:t>
        </w:r>
      </w:hyperlink>
      <w:r>
        <w:t xml:space="preserve"> национального стандарта ГОСТ Р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</w:t>
      </w:r>
      <w:r>
        <w:t>анию и метрологии от 19 октября 2017 г. N 1452-ст "Об утверждении национального стандарта Российской Федерации";</w:t>
      </w:r>
    </w:p>
    <w:p w:rsidR="009C4BBB" w:rsidRDefault="00325D4C">
      <w:pPr>
        <w:pStyle w:val="ConsPlusNormal0"/>
        <w:spacing w:before="200"/>
        <w:ind w:firstLine="540"/>
        <w:jc w:val="both"/>
      </w:pPr>
      <w:hyperlink r:id="rId398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399" w:tooltip="Ссылка на КонсультантПлюс">
        <w:r>
          <w:rPr>
            <w:color w:val="0000FF"/>
          </w:rPr>
          <w:t>4.4.2</w:t>
        </w:r>
      </w:hyperlink>
      <w:r>
        <w:t xml:space="preserve">, </w:t>
      </w:r>
      <w:hyperlink r:id="rId400" w:tooltip="Ссылка на КонсультантПлюс">
        <w:r>
          <w:rPr>
            <w:color w:val="0000FF"/>
          </w:rPr>
          <w:t>4.5.2</w:t>
        </w:r>
      </w:hyperlink>
      <w:r>
        <w:t xml:space="preserve"> - </w:t>
      </w:r>
      <w:hyperlink r:id="rId401" w:tooltip="Ссылка на КонсультантПлюс">
        <w:r>
          <w:rPr>
            <w:color w:val="0000FF"/>
          </w:rPr>
          <w:t>4.5.5</w:t>
        </w:r>
      </w:hyperlink>
      <w:r>
        <w:t xml:space="preserve">, </w:t>
      </w:r>
      <w:hyperlink r:id="rId402" w:tooltip="Ссылка на КонсультантПлюс">
        <w:r>
          <w:rPr>
            <w:color w:val="0000FF"/>
          </w:rPr>
          <w:t>4.6</w:t>
        </w:r>
      </w:hyperlink>
      <w:r>
        <w:t xml:space="preserve">, </w:t>
      </w:r>
      <w:hyperlink r:id="rId403" w:tooltip="Ссылка на КонсультантПлюс">
        <w:r>
          <w:rPr>
            <w:color w:val="0000FF"/>
          </w:rPr>
          <w:t>4.7</w:t>
        </w:r>
      </w:hyperlink>
      <w:r>
        <w:t xml:space="preserve">, </w:t>
      </w:r>
      <w:hyperlink r:id="rId404" w:tooltip="Ссылка на КонсультантПлюс">
        <w:r>
          <w:rPr>
            <w:color w:val="0000FF"/>
          </w:rPr>
          <w:t>5.2</w:t>
        </w:r>
      </w:hyperlink>
      <w:r>
        <w:t xml:space="preserve"> и </w:t>
      </w:r>
      <w:hyperlink r:id="rId405" w:tooltip="Ссылка на КонсультантПлюс">
        <w:r>
          <w:rPr>
            <w:color w:val="0000FF"/>
          </w:rPr>
          <w:t>5.3</w:t>
        </w:r>
      </w:hyperlink>
      <w:r>
        <w:t xml:space="preserve"> национального стандарта ГОСТ Р 54359-2017 "Составы клеевые, базовые, выравнивающие на цементном вяжущем для фасадных теплоизоляционных композиц</w:t>
      </w:r>
      <w:r>
        <w:t>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 w:rsidR="009C4BBB" w:rsidRDefault="00325D4C">
      <w:pPr>
        <w:pStyle w:val="ConsPlusNormal0"/>
        <w:spacing w:before="200"/>
        <w:ind w:firstLine="540"/>
        <w:jc w:val="both"/>
      </w:pPr>
      <w:hyperlink r:id="rId406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407" w:tooltip="Ссылка на КонсультантПлюс">
        <w:r>
          <w:rPr>
            <w:color w:val="0000FF"/>
          </w:rPr>
          <w:t>4.4.1</w:t>
        </w:r>
      </w:hyperlink>
      <w:r>
        <w:t xml:space="preserve">, </w:t>
      </w:r>
      <w:hyperlink r:id="rId408" w:tooltip="Ссылка на КонсультантПлюс">
        <w:r>
          <w:rPr>
            <w:color w:val="0000FF"/>
          </w:rPr>
          <w:t>4.5.2</w:t>
        </w:r>
      </w:hyperlink>
      <w:r>
        <w:t xml:space="preserve"> - </w:t>
      </w:r>
      <w:hyperlink r:id="rId409" w:tooltip="Ссылка на КонсультантПлюс">
        <w:r>
          <w:rPr>
            <w:color w:val="0000FF"/>
          </w:rPr>
          <w:t>4.5.4</w:t>
        </w:r>
      </w:hyperlink>
      <w:r>
        <w:t>,</w:t>
      </w:r>
      <w:r>
        <w:t xml:space="preserve"> </w:t>
      </w:r>
      <w:hyperlink r:id="rId410" w:tooltip="Ссылка на КонсультантПлюс">
        <w:r>
          <w:rPr>
            <w:color w:val="0000FF"/>
          </w:rPr>
          <w:t>4.6</w:t>
        </w:r>
      </w:hyperlink>
      <w:r>
        <w:t xml:space="preserve"> - </w:t>
      </w:r>
      <w:hyperlink r:id="rId411" w:tooltip="Ссылка на КонсультантПлюс">
        <w:r>
          <w:rPr>
            <w:color w:val="0000FF"/>
          </w:rPr>
          <w:t>4.8</w:t>
        </w:r>
      </w:hyperlink>
      <w:r>
        <w:t xml:space="preserve">, </w:t>
      </w:r>
      <w:hyperlink r:id="rId412" w:tooltip="Ссылка на КонсультантПлюс">
        <w:r>
          <w:rPr>
            <w:color w:val="0000FF"/>
          </w:rPr>
          <w:t>5.2</w:t>
        </w:r>
      </w:hyperlink>
      <w:r>
        <w:t xml:space="preserve"> и </w:t>
      </w:r>
      <w:hyperlink r:id="rId413" w:tooltip="Ссылка на КонсультантПлюс">
        <w:r>
          <w:rPr>
            <w:color w:val="0000FF"/>
          </w:rPr>
          <w:t>5.3</w:t>
        </w:r>
      </w:hyperlink>
      <w:r>
        <w:t xml:space="preserve"> национальн</w:t>
      </w:r>
      <w:r>
        <w:t>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</w:t>
      </w:r>
      <w:r>
        <w:t xml:space="preserve"> регулированию и метрологии от 23 ноября 2017 г. N 1810-ст "Об утверждении национального стандарта Российской Федерации";</w:t>
      </w:r>
    </w:p>
    <w:p w:rsidR="009C4BBB" w:rsidRDefault="00325D4C">
      <w:pPr>
        <w:pStyle w:val="ConsPlusNormal0"/>
        <w:spacing w:before="200"/>
        <w:ind w:firstLine="540"/>
        <w:jc w:val="both"/>
      </w:pPr>
      <w:hyperlink r:id="rId414" w:tooltip="Ссылка на КонсультантПлюс">
        <w:r>
          <w:rPr>
            <w:color w:val="0000FF"/>
          </w:rPr>
          <w:t>пунктами 4.1</w:t>
        </w:r>
      </w:hyperlink>
      <w:r>
        <w:t xml:space="preserve"> -</w:t>
      </w:r>
      <w:r>
        <w:t xml:space="preserve"> </w:t>
      </w:r>
      <w:hyperlink r:id="rId415" w:tooltip="Ссылка на КонсультантПлюс">
        <w:r>
          <w:rPr>
            <w:color w:val="0000FF"/>
          </w:rPr>
          <w:t>4.4.1</w:t>
        </w:r>
      </w:hyperlink>
      <w:r>
        <w:t xml:space="preserve">, </w:t>
      </w:r>
      <w:hyperlink r:id="rId416" w:tooltip="Ссылка на КонсультантПлюс">
        <w:r>
          <w:rPr>
            <w:color w:val="0000FF"/>
          </w:rPr>
          <w:t>4.4.3</w:t>
        </w:r>
      </w:hyperlink>
      <w:r>
        <w:t xml:space="preserve"> - </w:t>
      </w:r>
      <w:hyperlink r:id="rId417" w:tooltip="Ссылка на КонсультантПлюс">
        <w:r>
          <w:rPr>
            <w:color w:val="0000FF"/>
          </w:rPr>
          <w:t>4.6</w:t>
        </w:r>
      </w:hyperlink>
      <w:r>
        <w:t xml:space="preserve">, </w:t>
      </w:r>
      <w:hyperlink r:id="rId418" w:tooltip="Ссылка на КонсультантПлюс">
        <w:r>
          <w:rPr>
            <w:color w:val="0000FF"/>
          </w:rPr>
          <w:t>4.8</w:t>
        </w:r>
      </w:hyperlink>
      <w:r>
        <w:t xml:space="preserve"> и </w:t>
      </w:r>
      <w:hyperlink r:id="rId419" w:tooltip="Ссылка на КонсультантПлюс">
        <w:r>
          <w:rPr>
            <w:color w:val="0000FF"/>
          </w:rPr>
          <w:t>разделом 5</w:t>
        </w:r>
      </w:hyperlink>
      <w:r>
        <w:t xml:space="preserve">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</w:t>
      </w:r>
      <w:r>
        <w:t>ационального стандарта Российской Федерации";</w:t>
      </w:r>
    </w:p>
    <w:p w:rsidR="009C4BBB" w:rsidRDefault="00325D4C">
      <w:pPr>
        <w:pStyle w:val="ConsPlusNormal0"/>
        <w:spacing w:before="200"/>
        <w:ind w:firstLine="540"/>
        <w:jc w:val="both"/>
      </w:pPr>
      <w:hyperlink r:id="rId420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421" w:tooltip="Ссылка на КонсультантПлюс">
        <w:r>
          <w:rPr>
            <w:color w:val="0000FF"/>
          </w:rPr>
          <w:t>4.3</w:t>
        </w:r>
      </w:hyperlink>
      <w:r>
        <w:t xml:space="preserve"> и </w:t>
      </w:r>
      <w:hyperlink r:id="rId422" w:tooltip="Ссылка на КонсультантПлюс">
        <w:r>
          <w:rPr>
            <w:color w:val="0000FF"/>
          </w:rPr>
          <w:t>4.5</w:t>
        </w:r>
      </w:hyperlink>
      <w:r>
        <w:t xml:space="preserve"> - </w:t>
      </w:r>
      <w:hyperlink r:id="rId423" w:tooltip="Ссылка на КонсультантПлюс">
        <w:r>
          <w:rPr>
            <w:color w:val="0000FF"/>
          </w:rPr>
          <w:t>4.8</w:t>
        </w:r>
      </w:hyperlink>
      <w:r>
        <w:t xml:space="preserve"> национального стандарта ГОСТ Р 58271-2018 "Смеси сухие затирочные. Технические условия", утвержденного приказом Федерального агентства по техническому регулированию и метрологии от 8 ноября 2018 г. N 925-ст "Об </w:t>
      </w:r>
      <w:r>
        <w:t>утверждении национального стандарта Российской Федерации";</w:t>
      </w:r>
    </w:p>
    <w:p w:rsidR="009C4BBB" w:rsidRDefault="00325D4C">
      <w:pPr>
        <w:pStyle w:val="ConsPlusNormal0"/>
        <w:spacing w:before="200"/>
        <w:ind w:firstLine="540"/>
        <w:jc w:val="both"/>
      </w:pPr>
      <w:hyperlink r:id="rId424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425" w:tooltip="Ссылка на КонсультантПлюс">
        <w:r>
          <w:rPr>
            <w:color w:val="0000FF"/>
          </w:rPr>
          <w:t>4.5.1</w:t>
        </w:r>
      </w:hyperlink>
      <w:r>
        <w:t xml:space="preserve">, </w:t>
      </w:r>
      <w:hyperlink r:id="rId426" w:tooltip="Ссылка на КонсультантПлюс">
        <w:r>
          <w:rPr>
            <w:color w:val="0000FF"/>
          </w:rPr>
          <w:t>4.6</w:t>
        </w:r>
      </w:hyperlink>
      <w:r>
        <w:t xml:space="preserve"> - </w:t>
      </w:r>
      <w:hyperlink r:id="rId427" w:tooltip="Ссылка на КонсультантПлюс">
        <w:r>
          <w:rPr>
            <w:color w:val="0000FF"/>
          </w:rPr>
          <w:t>4.9</w:t>
        </w:r>
      </w:hyperlink>
      <w:r>
        <w:t xml:space="preserve"> и </w:t>
      </w:r>
      <w:hyperlink r:id="rId428" w:tooltip="Ссылка на КонсультантПлюс">
        <w:r>
          <w:rPr>
            <w:color w:val="0000FF"/>
          </w:rPr>
          <w:t>разделом 5</w:t>
        </w:r>
      </w:hyperlink>
      <w:r>
        <w:t xml:space="preserve"> национального стандарта ГОСТ Р 58272-2018 "Смеси сухие строитель</w:t>
      </w:r>
      <w:r>
        <w:t>ные кладочные. Технические условия", утвержденного приказом 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 w:rsidR="009C4BBB" w:rsidRDefault="00325D4C">
      <w:pPr>
        <w:pStyle w:val="ConsPlusNormal0"/>
        <w:spacing w:before="200"/>
        <w:ind w:firstLine="540"/>
        <w:jc w:val="both"/>
      </w:pPr>
      <w:hyperlink r:id="rId429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430" w:tooltip="Ссылка на КонсультантПлюс">
        <w:r>
          <w:rPr>
            <w:color w:val="0000FF"/>
          </w:rPr>
          <w:t>4.3</w:t>
        </w:r>
      </w:hyperlink>
      <w:r>
        <w:t xml:space="preserve">, </w:t>
      </w:r>
      <w:hyperlink r:id="rId431" w:tooltip="Ссылка на КонсультантПлюс">
        <w:r>
          <w:rPr>
            <w:color w:val="0000FF"/>
          </w:rPr>
          <w:t>4.4.1</w:t>
        </w:r>
      </w:hyperlink>
      <w:r>
        <w:t xml:space="preserve">, </w:t>
      </w:r>
      <w:hyperlink r:id="rId432" w:tooltip="Ссылка на КонсультантПлюс">
        <w:r>
          <w:rPr>
            <w:color w:val="0000FF"/>
          </w:rPr>
          <w:t>4.4.3</w:t>
        </w:r>
      </w:hyperlink>
      <w:r>
        <w:t xml:space="preserve"> - </w:t>
      </w:r>
      <w:hyperlink r:id="rId433" w:tooltip="Ссылка на КонсультантПлюс">
        <w:r>
          <w:rPr>
            <w:color w:val="0000FF"/>
          </w:rPr>
          <w:t>4.8</w:t>
        </w:r>
      </w:hyperlink>
      <w:r>
        <w:t xml:space="preserve"> и </w:t>
      </w:r>
      <w:hyperlink r:id="rId434" w:tooltip="Ссылка на КонсультантПлюс">
        <w:r>
          <w:rPr>
            <w:color w:val="0000FF"/>
          </w:rPr>
          <w:t>разделом 5</w:t>
        </w:r>
      </w:hyperlink>
      <w:r>
        <w:t xml:space="preserve"> национального стандарта ГОСТ Р 582</w:t>
      </w:r>
      <w:r>
        <w:t>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</w:t>
      </w:r>
      <w:r>
        <w:t xml:space="preserve"> Федерации";</w:t>
      </w:r>
    </w:p>
    <w:p w:rsidR="009C4BBB" w:rsidRDefault="00325D4C">
      <w:pPr>
        <w:pStyle w:val="ConsPlusNormal0"/>
        <w:spacing w:before="200"/>
        <w:ind w:firstLine="540"/>
        <w:jc w:val="both"/>
      </w:pPr>
      <w:hyperlink r:id="rId435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436" w:tooltip="Ссылка на КонсультантПлюс">
        <w:r>
          <w:rPr>
            <w:color w:val="0000FF"/>
          </w:rPr>
          <w:t>4.3</w:t>
        </w:r>
      </w:hyperlink>
      <w:r>
        <w:t xml:space="preserve">, </w:t>
      </w:r>
      <w:hyperlink r:id="rId437" w:tooltip="Ссылка на КонсультантПлюс">
        <w:r>
          <w:rPr>
            <w:color w:val="0000FF"/>
          </w:rPr>
          <w:t>4.4.1</w:t>
        </w:r>
      </w:hyperlink>
      <w:r>
        <w:t xml:space="preserve">, </w:t>
      </w:r>
      <w:hyperlink r:id="rId438" w:tooltip="Ссылка на КонсультантПлюс">
        <w:r>
          <w:rPr>
            <w:color w:val="0000FF"/>
          </w:rPr>
          <w:t>4.4.3</w:t>
        </w:r>
      </w:hyperlink>
      <w:r>
        <w:t xml:space="preserve"> - </w:t>
      </w:r>
      <w:hyperlink r:id="rId439" w:tooltip="Ссылка на КонсультантПлюс">
        <w:r>
          <w:rPr>
            <w:color w:val="0000FF"/>
          </w:rPr>
          <w:t>4.8</w:t>
        </w:r>
      </w:hyperlink>
      <w:r>
        <w:t xml:space="preserve"> и </w:t>
      </w:r>
      <w:hyperlink r:id="rId440" w:tooltip="Ссылка на КонсультантПлюс">
        <w:r>
          <w:rPr>
            <w:color w:val="0000FF"/>
          </w:rPr>
          <w:t>разделом 5</w:t>
        </w:r>
      </w:hyperlink>
      <w:r>
        <w:t xml:space="preserve"> национального стандарта ГОСТ Р 58279-2018 "Смеси сухие строительные штукатурные на гипсовом вяжущем. Технические условия", утверж</w:t>
      </w:r>
      <w:r>
        <w:t>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 w:rsidR="009C4BBB" w:rsidRDefault="00325D4C">
      <w:pPr>
        <w:pStyle w:val="ConsPlusNormal0"/>
        <w:spacing w:before="200"/>
        <w:ind w:firstLine="540"/>
        <w:jc w:val="both"/>
      </w:pPr>
      <w:hyperlink r:id="rId441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442" w:tooltip="Ссылка на КонсультантПлюс">
        <w:r>
          <w:rPr>
            <w:color w:val="0000FF"/>
          </w:rPr>
          <w:t>4.3</w:t>
        </w:r>
      </w:hyperlink>
      <w:r>
        <w:t xml:space="preserve">, </w:t>
      </w:r>
      <w:hyperlink r:id="rId443" w:tooltip="Ссылка на КонсультантПлюс">
        <w:r>
          <w:rPr>
            <w:color w:val="0000FF"/>
          </w:rPr>
          <w:t>4.4.1</w:t>
        </w:r>
      </w:hyperlink>
      <w:r>
        <w:t xml:space="preserve">, </w:t>
      </w:r>
      <w:hyperlink r:id="rId444" w:tooltip="Ссылка на КонсультантПлюс">
        <w:r>
          <w:rPr>
            <w:color w:val="0000FF"/>
          </w:rPr>
          <w:t>4.4.3</w:t>
        </w:r>
      </w:hyperlink>
      <w:r>
        <w:t xml:space="preserve"> - </w:t>
      </w:r>
      <w:hyperlink r:id="rId445" w:tooltip="Ссылка на КонсультантПлюс">
        <w:r>
          <w:rPr>
            <w:color w:val="0000FF"/>
          </w:rPr>
          <w:t>4.8</w:t>
        </w:r>
      </w:hyperlink>
      <w:r>
        <w:t xml:space="preserve"> и </w:t>
      </w:r>
      <w:hyperlink r:id="rId446" w:tooltip="Ссылка на КонсультантПлюс">
        <w:r>
          <w:rPr>
            <w:color w:val="0000FF"/>
          </w:rPr>
          <w:t>разделом 5</w:t>
        </w:r>
      </w:hyperlink>
      <w:r>
        <w:t xml:space="preserve"> национального стандарта ГОСТ Р 58278-2018 "Смеси сухие строительные </w:t>
      </w:r>
      <w:proofErr w:type="spellStart"/>
      <w:r>
        <w:t>шпатле</w:t>
      </w:r>
      <w:r>
        <w:t>вочные</w:t>
      </w:r>
      <w:proofErr w:type="spellEnd"/>
      <w:r>
        <w:t xml:space="preserve">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 w:rsidR="009C4BBB" w:rsidRDefault="00325D4C">
      <w:pPr>
        <w:pStyle w:val="ConsPlusNormal0"/>
        <w:spacing w:before="200"/>
        <w:ind w:firstLine="540"/>
        <w:jc w:val="both"/>
      </w:pPr>
      <w:hyperlink r:id="rId447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448" w:tooltip="Ссылка на КонсультантПлюс">
        <w:r>
          <w:rPr>
            <w:color w:val="0000FF"/>
          </w:rPr>
          <w:t>4.3</w:t>
        </w:r>
      </w:hyperlink>
      <w:r>
        <w:t xml:space="preserve">, </w:t>
      </w:r>
      <w:hyperlink r:id="rId449" w:tooltip="Ссылка на КонсультантПлюс">
        <w:r>
          <w:rPr>
            <w:color w:val="0000FF"/>
          </w:rPr>
          <w:t>4.5</w:t>
        </w:r>
      </w:hyperlink>
      <w:r>
        <w:t xml:space="preserve">, </w:t>
      </w:r>
      <w:hyperlink r:id="rId450" w:tooltip="Ссылка на КонсультантПлюс">
        <w:r>
          <w:rPr>
            <w:color w:val="0000FF"/>
          </w:rPr>
          <w:t>4.6.2</w:t>
        </w:r>
      </w:hyperlink>
      <w:r>
        <w:t xml:space="preserve">, </w:t>
      </w:r>
      <w:hyperlink r:id="rId451" w:tooltip="Ссылка на КонсультантПлюс">
        <w:r>
          <w:rPr>
            <w:color w:val="0000FF"/>
          </w:rPr>
          <w:t>4.6.3</w:t>
        </w:r>
      </w:hyperlink>
      <w:r>
        <w:t xml:space="preserve">, </w:t>
      </w:r>
      <w:hyperlink r:id="rId452" w:tooltip="Ссылка на КонсультантПлюс">
        <w:r>
          <w:rPr>
            <w:color w:val="0000FF"/>
          </w:rPr>
          <w:t>4.7</w:t>
        </w:r>
      </w:hyperlink>
      <w:r>
        <w:t xml:space="preserve">, </w:t>
      </w:r>
      <w:hyperlink r:id="rId453" w:tooltip="Ссылка на КонсультантПлюс">
        <w:r>
          <w:rPr>
            <w:color w:val="0000FF"/>
          </w:rPr>
          <w:t>4.8</w:t>
        </w:r>
      </w:hyperlink>
      <w:r>
        <w:t xml:space="preserve">, </w:t>
      </w:r>
      <w:hyperlink r:id="rId454" w:tooltip="Ссылка на КонсультантПлюс">
        <w:r>
          <w:rPr>
            <w:color w:val="0000FF"/>
          </w:rPr>
          <w:t>4.9.1</w:t>
        </w:r>
      </w:hyperlink>
      <w:r>
        <w:t xml:space="preserve"> - </w:t>
      </w:r>
      <w:hyperlink r:id="rId455" w:tooltip="Ссылка на КонсультантПлюс">
        <w:r>
          <w:rPr>
            <w:color w:val="0000FF"/>
          </w:rPr>
          <w:t>4.9.3</w:t>
        </w:r>
      </w:hyperlink>
      <w:r>
        <w:t xml:space="preserve">, </w:t>
      </w:r>
      <w:hyperlink r:id="rId456" w:tooltip="Ссылка на КонсультантПлюс">
        <w:r>
          <w:rPr>
            <w:color w:val="0000FF"/>
          </w:rPr>
          <w:t>4.9.5</w:t>
        </w:r>
      </w:hyperlink>
      <w:r>
        <w:t xml:space="preserve"> и </w:t>
      </w:r>
      <w:hyperlink r:id="rId457" w:tooltip="Ссылка на КонсультантПлюс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31358-2019 "Смеси сухие строительные напольные. Технические условия", введенного в действие </w:t>
      </w:r>
      <w:r>
        <w:t>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 w:rsidR="009C4BBB" w:rsidRDefault="00325D4C">
      <w:pPr>
        <w:pStyle w:val="ConsPlusNormal0"/>
        <w:spacing w:before="200"/>
        <w:ind w:firstLine="540"/>
        <w:jc w:val="both"/>
      </w:pPr>
      <w:hyperlink r:id="rId458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459" w:tooltip="Ссылка на КонсультантПлюс">
        <w:r>
          <w:rPr>
            <w:color w:val="0000FF"/>
          </w:rPr>
          <w:t>4.2.3</w:t>
        </w:r>
      </w:hyperlink>
      <w:r>
        <w:t xml:space="preserve">, </w:t>
      </w:r>
      <w:hyperlink r:id="rId460" w:tooltip="Ссылка на КонсультантПлюс">
        <w:r>
          <w:rPr>
            <w:color w:val="0000FF"/>
          </w:rPr>
          <w:t>4.4</w:t>
        </w:r>
      </w:hyperlink>
      <w:r>
        <w:t xml:space="preserve"> - </w:t>
      </w:r>
      <w:hyperlink r:id="rId461" w:tooltip="Ссылка на КонсультантПлюс">
        <w:r>
          <w:rPr>
            <w:color w:val="0000FF"/>
          </w:rPr>
          <w:t>4.5</w:t>
        </w:r>
      </w:hyperlink>
      <w:r>
        <w:t xml:space="preserve"> и </w:t>
      </w:r>
      <w:hyperlink r:id="rId462" w:tooltip="Ссылка на КонсультантПлюс">
        <w:r>
          <w:rPr>
            <w:color w:val="0000FF"/>
          </w:rPr>
          <w:t>разделом 5</w:t>
        </w:r>
      </w:hyperlink>
      <w:r>
        <w:t xml:space="preserve"> национального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</w:t>
      </w:r>
      <w:r>
        <w:t>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на стадии обращения:</w:t>
      </w:r>
    </w:p>
    <w:p w:rsidR="009C4BBB" w:rsidRDefault="00325D4C">
      <w:pPr>
        <w:pStyle w:val="ConsPlusNormal0"/>
        <w:spacing w:before="200"/>
        <w:ind w:firstLine="540"/>
        <w:jc w:val="both"/>
      </w:pPr>
      <w:hyperlink r:id="rId463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464" w:tooltip="Ссылка на КонсультантПлюс">
        <w:r>
          <w:rPr>
            <w:color w:val="0000FF"/>
          </w:rPr>
          <w:t>4.3</w:t>
        </w:r>
      </w:hyperlink>
      <w:r>
        <w:t xml:space="preserve">, </w:t>
      </w:r>
      <w:hyperlink r:id="rId465" w:tooltip="Ссылка на КонсультантПлюс">
        <w:r>
          <w:rPr>
            <w:color w:val="0000FF"/>
          </w:rPr>
          <w:t>4.7</w:t>
        </w:r>
      </w:hyperlink>
      <w:r>
        <w:t xml:space="preserve"> - </w:t>
      </w:r>
      <w:hyperlink r:id="rId466" w:tooltip="Ссылка на КонсультантПлюс">
        <w:r>
          <w:rPr>
            <w:color w:val="0000FF"/>
          </w:rPr>
          <w:t>4.11</w:t>
        </w:r>
      </w:hyperlink>
      <w:r>
        <w:t xml:space="preserve">, </w:t>
      </w:r>
      <w:hyperlink r:id="rId467" w:tooltip="Ссылка на КонсультантПлюс">
        <w:r>
          <w:rPr>
            <w:color w:val="0000FF"/>
          </w:rPr>
          <w:t>4.13</w:t>
        </w:r>
      </w:hyperlink>
      <w:r>
        <w:t xml:space="preserve"> - </w:t>
      </w:r>
      <w:hyperlink r:id="rId468" w:tooltip="Ссылка на КонсультантПлюс">
        <w:r>
          <w:rPr>
            <w:color w:val="0000FF"/>
          </w:rPr>
          <w:t>4.18</w:t>
        </w:r>
      </w:hyperlink>
      <w:r>
        <w:t xml:space="preserve"> и </w:t>
      </w:r>
      <w:hyperlink r:id="rId469" w:tooltip="Ссылка на КонсультантПлюс">
        <w:r>
          <w:rPr>
            <w:color w:val="0000FF"/>
          </w:rPr>
          <w:t>4.20</w:t>
        </w:r>
      </w:hyperlink>
      <w:r>
        <w:t xml:space="preserve"> межгосударственного стандарта ГОСТ 31357-2007 "Смеси сухие строительные на цементном вяжущем. Общие технические условия", введенного в действие в качест</w:t>
      </w:r>
      <w:r>
        <w:t>ве национального стандарта Российской Федерации с 1 января 2009 г.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 w:rsidR="009C4BBB" w:rsidRDefault="00325D4C">
      <w:pPr>
        <w:pStyle w:val="ConsPlusNormal0"/>
        <w:spacing w:before="200"/>
        <w:ind w:firstLine="540"/>
        <w:jc w:val="both"/>
      </w:pPr>
      <w:hyperlink r:id="rId470" w:tooltip="Ссылка на КонсультантПлюс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32943-2014 "Материалы и системы для защиты и ремонта бетонных конструкций. Требования к клее</w:t>
      </w:r>
      <w:r>
        <w:t>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 w:rsidR="009C4BBB" w:rsidRDefault="00325D4C">
      <w:pPr>
        <w:pStyle w:val="ConsPlusNormal0"/>
        <w:spacing w:before="200"/>
        <w:ind w:firstLine="540"/>
        <w:jc w:val="both"/>
      </w:pPr>
      <w:hyperlink r:id="rId471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472" w:tooltip="Ссылка на КонсультантПлюс">
        <w:r>
          <w:rPr>
            <w:color w:val="0000FF"/>
          </w:rPr>
          <w:t>4.4</w:t>
        </w:r>
      </w:hyperlink>
      <w:r>
        <w:t xml:space="preserve">, </w:t>
      </w:r>
      <w:hyperlink r:id="rId473" w:tooltip="Ссылка на КонсультантПлюс">
        <w:r>
          <w:rPr>
            <w:color w:val="0000FF"/>
          </w:rPr>
          <w:t>4.5.2</w:t>
        </w:r>
      </w:hyperlink>
      <w:r>
        <w:t xml:space="preserve"> - </w:t>
      </w:r>
      <w:hyperlink r:id="rId474" w:tooltip="Ссылка на КонсультантПлюс">
        <w:r>
          <w:rPr>
            <w:color w:val="0000FF"/>
          </w:rPr>
          <w:t>4.6.2</w:t>
        </w:r>
      </w:hyperlink>
      <w:r>
        <w:t xml:space="preserve">, </w:t>
      </w:r>
      <w:hyperlink r:id="rId475" w:tooltip="Ссылка на КонсультантПлюс">
        <w:r>
          <w:rPr>
            <w:color w:val="0000FF"/>
          </w:rPr>
          <w:t>4.6.4</w:t>
        </w:r>
      </w:hyperlink>
      <w:r>
        <w:t xml:space="preserve">, </w:t>
      </w:r>
      <w:hyperlink r:id="rId476" w:tooltip="Ссылка на КонсультантПлюс">
        <w:r>
          <w:rPr>
            <w:color w:val="0000FF"/>
          </w:rPr>
          <w:t>4.7</w:t>
        </w:r>
      </w:hyperlink>
      <w:r>
        <w:t xml:space="preserve">, </w:t>
      </w:r>
      <w:hyperlink r:id="rId477" w:tooltip="Ссылка на КонсультантПлюс">
        <w:r>
          <w:rPr>
            <w:color w:val="0000FF"/>
          </w:rPr>
          <w:t>4.8</w:t>
        </w:r>
      </w:hyperlink>
      <w:r>
        <w:t xml:space="preserve"> и </w:t>
      </w:r>
      <w:hyperlink r:id="rId478" w:tooltip="Ссылка на КонсультантПлюс">
        <w:r>
          <w:rPr>
            <w:color w:val="0000FF"/>
          </w:rPr>
          <w:t>разделом 5</w:t>
        </w:r>
      </w:hyperlink>
      <w:r>
        <w:t xml:space="preserve"> межгос</w:t>
      </w:r>
      <w:r>
        <w:t>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</w:t>
      </w:r>
      <w:r>
        <w:t>5-ст "О введении в действие межгосударственного стандарта";</w:t>
      </w:r>
    </w:p>
    <w:p w:rsidR="009C4BBB" w:rsidRDefault="00325D4C">
      <w:pPr>
        <w:pStyle w:val="ConsPlusNormal0"/>
        <w:spacing w:before="200"/>
        <w:ind w:firstLine="540"/>
        <w:jc w:val="both"/>
      </w:pPr>
      <w:hyperlink r:id="rId479" w:tooltip="Ссылка на КонсультантПлюс">
        <w:r>
          <w:rPr>
            <w:color w:val="0000FF"/>
          </w:rPr>
          <w:t>разделом 5</w:t>
        </w:r>
      </w:hyperlink>
      <w:r>
        <w:t xml:space="preserve"> национального стандарта ГОСТ Р 56378-2015 "Материалы и системы дл</w:t>
      </w:r>
      <w:r>
        <w:t>я защиты 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</w:t>
      </w:r>
      <w:r>
        <w:t xml:space="preserve"> 214-ст "Об утверждении национального стандарта";</w:t>
      </w:r>
    </w:p>
    <w:p w:rsidR="009C4BBB" w:rsidRDefault="00325D4C">
      <w:pPr>
        <w:pStyle w:val="ConsPlusNormal0"/>
        <w:spacing w:before="200"/>
        <w:ind w:firstLine="540"/>
        <w:jc w:val="both"/>
      </w:pPr>
      <w:hyperlink r:id="rId480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481" w:tooltip="Ссылка на КонсультантПлюс">
        <w:r>
          <w:rPr>
            <w:color w:val="0000FF"/>
          </w:rPr>
          <w:t>4.4.1</w:t>
        </w:r>
      </w:hyperlink>
      <w:r>
        <w:t xml:space="preserve">, </w:t>
      </w:r>
      <w:hyperlink r:id="rId482" w:tooltip="Ссылка на КонсультантПлюс">
        <w:r>
          <w:rPr>
            <w:color w:val="0000FF"/>
          </w:rPr>
          <w:t>4.4.3</w:t>
        </w:r>
      </w:hyperlink>
      <w:r>
        <w:t xml:space="preserve"> - </w:t>
      </w:r>
      <w:hyperlink r:id="rId483" w:tooltip="Ссылка на КонсультантПлюс">
        <w:r>
          <w:rPr>
            <w:color w:val="0000FF"/>
          </w:rPr>
          <w:t>4.9</w:t>
        </w:r>
      </w:hyperlink>
      <w:r>
        <w:t xml:space="preserve"> и </w:t>
      </w:r>
      <w:hyperlink r:id="rId484" w:tooltip="Ссылка на КонсультантПлюс">
        <w:r>
          <w:rPr>
            <w:color w:val="0000FF"/>
          </w:rPr>
          <w:t>разделом 5</w:t>
        </w:r>
      </w:hyperlink>
      <w:r>
        <w:t xml:space="preserve"> национального стандарта ГОСТ Р 56686-2015 "Смеси сухие строительные шту</w:t>
      </w:r>
      <w:r>
        <w:t xml:space="preserve">катурные на цементном вяжущем с использованием керамзитового песка. </w:t>
      </w:r>
      <w:r>
        <w:lastRenderedPageBreak/>
        <w:t>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 w:rsidR="009C4BBB" w:rsidRDefault="00325D4C">
      <w:pPr>
        <w:pStyle w:val="ConsPlusNormal0"/>
        <w:spacing w:before="200"/>
        <w:ind w:firstLine="540"/>
        <w:jc w:val="both"/>
      </w:pPr>
      <w:hyperlink r:id="rId485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486" w:tooltip="Ссылка на КонсультантПлюс">
        <w:r>
          <w:rPr>
            <w:color w:val="0000FF"/>
          </w:rPr>
          <w:t>4.4.1</w:t>
        </w:r>
      </w:hyperlink>
      <w:r>
        <w:t>,</w:t>
      </w:r>
      <w:r>
        <w:t xml:space="preserve"> </w:t>
      </w:r>
      <w:hyperlink r:id="rId487" w:tooltip="Ссылка на КонсультантПлюс">
        <w:r>
          <w:rPr>
            <w:color w:val="0000FF"/>
          </w:rPr>
          <w:t>4.4.3</w:t>
        </w:r>
      </w:hyperlink>
      <w:r>
        <w:t xml:space="preserve"> - </w:t>
      </w:r>
      <w:hyperlink r:id="rId488" w:tooltip="Ссылка на КонсультантПлюс">
        <w:r>
          <w:rPr>
            <w:color w:val="0000FF"/>
          </w:rPr>
          <w:t>4.6.4</w:t>
        </w:r>
      </w:hyperlink>
      <w:r>
        <w:t xml:space="preserve">, </w:t>
      </w:r>
      <w:hyperlink r:id="rId489" w:tooltip="Ссылка на КонсультантПлюс">
        <w:r>
          <w:rPr>
            <w:color w:val="0000FF"/>
          </w:rPr>
          <w:t>4.6.6</w:t>
        </w:r>
      </w:hyperlink>
      <w:r>
        <w:t xml:space="preserve"> - </w:t>
      </w:r>
      <w:hyperlink r:id="rId490" w:tooltip="Ссылка на КонсультантПлюс">
        <w:r>
          <w:rPr>
            <w:color w:val="0000FF"/>
          </w:rPr>
          <w:t>4.7</w:t>
        </w:r>
      </w:hyperlink>
      <w:r>
        <w:t xml:space="preserve">, </w:t>
      </w:r>
      <w:hyperlink r:id="rId491" w:tooltip="Ссылка на КонсультантПлюс">
        <w:r>
          <w:rPr>
            <w:color w:val="0000FF"/>
          </w:rPr>
          <w:t>4.8</w:t>
        </w:r>
      </w:hyperlink>
      <w:r>
        <w:t xml:space="preserve">, </w:t>
      </w:r>
      <w:hyperlink r:id="rId492" w:tooltip="Ссылка на КонсультантПлюс">
        <w:r>
          <w:rPr>
            <w:color w:val="0000FF"/>
          </w:rPr>
          <w:t>4.9</w:t>
        </w:r>
      </w:hyperlink>
      <w:r>
        <w:t xml:space="preserve"> и </w:t>
      </w:r>
      <w:hyperlink r:id="rId493" w:tooltip="Ссылка на КонсультантПлюс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33699-2015 "Смеси сухие строительные </w:t>
      </w:r>
      <w:proofErr w:type="spellStart"/>
      <w:r>
        <w:t>шпатлевочные</w:t>
      </w:r>
      <w:proofErr w:type="spellEnd"/>
      <w:r>
        <w:t xml:space="preserve"> на цементном вяжущем. Технические условия", вве</w:t>
      </w:r>
      <w:r>
        <w:t>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 w:rsidR="009C4BBB" w:rsidRDefault="00325D4C">
      <w:pPr>
        <w:pStyle w:val="ConsPlusNormal0"/>
        <w:spacing w:before="200"/>
        <w:ind w:firstLine="540"/>
        <w:jc w:val="both"/>
      </w:pPr>
      <w:hyperlink r:id="rId494" w:tooltip="Ссылка на КонсультантПлюс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</w:t>
      </w:r>
      <w:r>
        <w:t>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 w:rsidR="009C4BBB" w:rsidRDefault="00325D4C">
      <w:pPr>
        <w:pStyle w:val="ConsPlusNormal0"/>
        <w:spacing w:before="200"/>
        <w:ind w:firstLine="540"/>
        <w:jc w:val="both"/>
      </w:pPr>
      <w:hyperlink r:id="rId495" w:tooltip="Ссылка на КонсультантПлюс">
        <w:r>
          <w:rPr>
            <w:color w:val="0000FF"/>
          </w:rPr>
          <w:t>разделами 4</w:t>
        </w:r>
      </w:hyperlink>
      <w:r>
        <w:t xml:space="preserve"> и </w:t>
      </w:r>
      <w:hyperlink r:id="rId496" w:tooltip="Ссылка на КонсультантПлюс">
        <w:r>
          <w:rPr>
            <w:color w:val="0000FF"/>
          </w:rPr>
          <w:t>5</w:t>
        </w:r>
      </w:hyperlink>
      <w:r>
        <w:t xml:space="preserve"> национального стандарта ГОСТ Р 57796-2017 "Смеси сухие строительные на цементном</w:t>
      </w:r>
      <w:r>
        <w:t xml:space="preserve">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</w:t>
      </w:r>
      <w:r>
        <w:t>ссийской Федерации";</w:t>
      </w:r>
    </w:p>
    <w:p w:rsidR="009C4BBB" w:rsidRDefault="00325D4C">
      <w:pPr>
        <w:pStyle w:val="ConsPlusNormal0"/>
        <w:spacing w:before="200"/>
        <w:ind w:firstLine="540"/>
        <w:jc w:val="both"/>
      </w:pPr>
      <w:hyperlink r:id="rId497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498" w:tooltip="Ссылка на КонсультантПлюс">
        <w:r>
          <w:rPr>
            <w:color w:val="0000FF"/>
          </w:rPr>
          <w:t>4.4.2</w:t>
        </w:r>
      </w:hyperlink>
      <w:r>
        <w:t xml:space="preserve">, </w:t>
      </w:r>
      <w:hyperlink r:id="rId499" w:tooltip="Ссылка на КонсультантПлюс">
        <w:r>
          <w:rPr>
            <w:color w:val="0000FF"/>
          </w:rPr>
          <w:t>4.5.2</w:t>
        </w:r>
      </w:hyperlink>
      <w:r>
        <w:t xml:space="preserve"> - </w:t>
      </w:r>
      <w:hyperlink r:id="rId500" w:tooltip="Ссылка на КонсультантПлюс">
        <w:r>
          <w:rPr>
            <w:color w:val="0000FF"/>
          </w:rPr>
          <w:t>4.5.5</w:t>
        </w:r>
      </w:hyperlink>
      <w:r>
        <w:t xml:space="preserve">, </w:t>
      </w:r>
      <w:hyperlink r:id="rId501" w:tooltip="Ссылка на КонсультантПлюс">
        <w:r>
          <w:rPr>
            <w:color w:val="0000FF"/>
          </w:rPr>
          <w:t>4.6</w:t>
        </w:r>
      </w:hyperlink>
      <w:r>
        <w:t xml:space="preserve">, </w:t>
      </w:r>
      <w:hyperlink r:id="rId502" w:tooltip="Ссылка на КонсультантПлюс">
        <w:r>
          <w:rPr>
            <w:color w:val="0000FF"/>
          </w:rPr>
          <w:t>4.7</w:t>
        </w:r>
      </w:hyperlink>
      <w:r>
        <w:t xml:space="preserve">, </w:t>
      </w:r>
      <w:hyperlink r:id="rId503" w:tooltip="Ссылка на КонсультантПлюс">
        <w:r>
          <w:rPr>
            <w:color w:val="0000FF"/>
          </w:rPr>
          <w:t>4.8</w:t>
        </w:r>
      </w:hyperlink>
      <w:r>
        <w:t xml:space="preserve">, </w:t>
      </w:r>
      <w:hyperlink r:id="rId504" w:tooltip="Ссылка на КонсультантПлюс">
        <w:r>
          <w:rPr>
            <w:color w:val="0000FF"/>
          </w:rPr>
          <w:t>5.2</w:t>
        </w:r>
      </w:hyperlink>
      <w:r>
        <w:t xml:space="preserve"> и </w:t>
      </w:r>
      <w:hyperlink r:id="rId505" w:tooltip="Ссылка на КонсультантПлюс">
        <w:r>
          <w:rPr>
            <w:color w:val="0000FF"/>
          </w:rPr>
          <w:t>5.3</w:t>
        </w:r>
      </w:hyperlink>
      <w:r>
        <w:t xml:space="preserve"> национального стандарта ГОСТ Р 54359-2017 "Составы клеевые, базовые, выравнивающие на цементном вяжущем для фасадных </w:t>
      </w:r>
      <w:r>
        <w:t>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</w:t>
      </w:r>
      <w:r>
        <w:t>оссийской Федерации";</w:t>
      </w:r>
    </w:p>
    <w:p w:rsidR="009C4BBB" w:rsidRDefault="00325D4C">
      <w:pPr>
        <w:pStyle w:val="ConsPlusNormal0"/>
        <w:spacing w:before="200"/>
        <w:ind w:firstLine="540"/>
        <w:jc w:val="both"/>
      </w:pPr>
      <w:hyperlink r:id="rId506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507" w:tooltip="Ссылка на КонсультантПлюс">
        <w:r>
          <w:rPr>
            <w:color w:val="0000FF"/>
          </w:rPr>
          <w:t>4.4.1</w:t>
        </w:r>
      </w:hyperlink>
      <w:r>
        <w:t xml:space="preserve">, </w:t>
      </w:r>
      <w:hyperlink r:id="rId508" w:tooltip="Ссылка на КонсультантПлюс">
        <w:r>
          <w:rPr>
            <w:color w:val="0000FF"/>
          </w:rPr>
          <w:t>4.5.2</w:t>
        </w:r>
      </w:hyperlink>
      <w:r>
        <w:t xml:space="preserve"> - </w:t>
      </w:r>
      <w:hyperlink r:id="rId509" w:tooltip="Ссылка на КонсультантПлюс">
        <w:r>
          <w:rPr>
            <w:color w:val="0000FF"/>
          </w:rPr>
          <w:t>4.5.4</w:t>
        </w:r>
      </w:hyperlink>
      <w:r>
        <w:t xml:space="preserve">, </w:t>
      </w:r>
      <w:hyperlink r:id="rId510" w:tooltip="Ссылка на КонсультантПлюс">
        <w:r>
          <w:rPr>
            <w:color w:val="0000FF"/>
          </w:rPr>
          <w:t>4.6</w:t>
        </w:r>
      </w:hyperlink>
      <w:r>
        <w:t xml:space="preserve"> - </w:t>
      </w:r>
      <w:hyperlink r:id="rId511" w:tooltip="Ссылка на КонсультантПлюс">
        <w:r>
          <w:rPr>
            <w:color w:val="0000FF"/>
          </w:rPr>
          <w:t>4.7</w:t>
        </w:r>
      </w:hyperlink>
      <w:r>
        <w:t xml:space="preserve">, </w:t>
      </w:r>
      <w:hyperlink r:id="rId512" w:tooltip="Ссылка на КонсультантПлюс">
        <w:r>
          <w:rPr>
            <w:color w:val="0000FF"/>
          </w:rPr>
          <w:t>4.8</w:t>
        </w:r>
      </w:hyperlink>
      <w:r>
        <w:t xml:space="preserve">, </w:t>
      </w:r>
      <w:hyperlink r:id="rId513" w:tooltip="Ссылка на КонсультантПлюс">
        <w:r>
          <w:rPr>
            <w:color w:val="0000FF"/>
          </w:rPr>
          <w:t>5.2</w:t>
        </w:r>
      </w:hyperlink>
      <w:r>
        <w:t xml:space="preserve"> и </w:t>
      </w:r>
      <w:hyperlink r:id="rId514" w:tooltip="Ссылка на КонсультантПлюс">
        <w:r>
          <w:rPr>
            <w:color w:val="0000FF"/>
          </w:rPr>
          <w:t>5.3</w:t>
        </w:r>
      </w:hyperlink>
      <w:r>
        <w:t xml:space="preserve"> национального ста</w:t>
      </w:r>
      <w:r>
        <w:t>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</w:t>
      </w:r>
      <w:r>
        <w:t>рованию и метрологии от 23 ноября 2017 г. N 1810-ст "Об утверждении национального стандарта Российской Федерации";</w:t>
      </w:r>
    </w:p>
    <w:p w:rsidR="009C4BBB" w:rsidRDefault="00325D4C">
      <w:pPr>
        <w:pStyle w:val="ConsPlusNormal0"/>
        <w:spacing w:before="200"/>
        <w:ind w:firstLine="540"/>
        <w:jc w:val="both"/>
      </w:pPr>
      <w:hyperlink r:id="rId515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516" w:tooltip="Ссылка на КонсультантПлюс">
        <w:r>
          <w:rPr>
            <w:color w:val="0000FF"/>
          </w:rPr>
          <w:t>4.4.1</w:t>
        </w:r>
      </w:hyperlink>
      <w:r>
        <w:t xml:space="preserve">, </w:t>
      </w:r>
      <w:hyperlink r:id="rId517" w:tooltip="Ссылка на КонсультантПлюс">
        <w:r>
          <w:rPr>
            <w:color w:val="0000FF"/>
          </w:rPr>
          <w:t>4.4.3</w:t>
        </w:r>
      </w:hyperlink>
      <w:r>
        <w:t xml:space="preserve"> - </w:t>
      </w:r>
      <w:hyperlink r:id="rId518" w:tooltip="Ссылка на КонсультантПлюс">
        <w:r>
          <w:rPr>
            <w:color w:val="0000FF"/>
          </w:rPr>
          <w:t>4.6.5</w:t>
        </w:r>
      </w:hyperlink>
      <w:r>
        <w:t xml:space="preserve">, </w:t>
      </w:r>
      <w:hyperlink r:id="rId519" w:tooltip="Ссылка на КонсультантПлюс">
        <w:r>
          <w:rPr>
            <w:color w:val="0000FF"/>
          </w:rPr>
          <w:t>4.8</w:t>
        </w:r>
      </w:hyperlink>
      <w:r>
        <w:t xml:space="preserve"> и </w:t>
      </w:r>
      <w:hyperlink r:id="rId520" w:tooltip="Ссылка на КонсультантПлюс">
        <w:r>
          <w:rPr>
            <w:color w:val="0000FF"/>
          </w:rPr>
          <w:t>разделом 5</w:t>
        </w:r>
      </w:hyperlink>
      <w:r>
        <w:t xml:space="preserve"> национального стандарта ГОСТ Р 56387-2018 "Смеси сухие строительные клеевые на цементном вяжущем. Технические условия", утвержденного п</w:t>
      </w:r>
      <w:r>
        <w:t>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 w:rsidR="009C4BBB" w:rsidRDefault="00325D4C">
      <w:pPr>
        <w:pStyle w:val="ConsPlusNormal0"/>
        <w:spacing w:before="200"/>
        <w:ind w:firstLine="540"/>
        <w:jc w:val="both"/>
      </w:pPr>
      <w:hyperlink r:id="rId521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522" w:tooltip="Ссылка на КонсультантПлюс">
        <w:r>
          <w:rPr>
            <w:color w:val="0000FF"/>
          </w:rPr>
          <w:t>4.3</w:t>
        </w:r>
      </w:hyperlink>
      <w:r>
        <w:t xml:space="preserve"> и </w:t>
      </w:r>
      <w:hyperlink r:id="rId523" w:tooltip="Ссылка на КонсультантПлюс">
        <w:r>
          <w:rPr>
            <w:color w:val="0000FF"/>
          </w:rPr>
          <w:t>4.5</w:t>
        </w:r>
      </w:hyperlink>
      <w:r>
        <w:t xml:space="preserve"> - </w:t>
      </w:r>
      <w:hyperlink r:id="rId524" w:tooltip="Ссылка на КонсультантПлюс">
        <w:r>
          <w:rPr>
            <w:color w:val="0000FF"/>
          </w:rPr>
          <w:t>4.8</w:t>
        </w:r>
      </w:hyperlink>
      <w:r>
        <w:t xml:space="preserve"> национального стандарта ГОСТ Р 58271-2018 "Смеси сухие затирочные. Технические условия", ут</w:t>
      </w:r>
      <w:r>
        <w:t>вержденного и введенного в действие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 w:rsidR="009C4BBB" w:rsidRDefault="00325D4C">
      <w:pPr>
        <w:pStyle w:val="ConsPlusNormal0"/>
        <w:spacing w:before="200"/>
        <w:ind w:firstLine="540"/>
        <w:jc w:val="both"/>
      </w:pPr>
      <w:hyperlink r:id="rId525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526" w:tooltip="Ссылка на КонсультантПлюс">
        <w:r>
          <w:rPr>
            <w:color w:val="0000FF"/>
          </w:rPr>
          <w:t>4.5.1</w:t>
        </w:r>
      </w:hyperlink>
      <w:r>
        <w:t xml:space="preserve">, </w:t>
      </w:r>
      <w:hyperlink r:id="rId527" w:tooltip="Ссылка на КонсультантПлюс">
        <w:r>
          <w:rPr>
            <w:color w:val="0000FF"/>
          </w:rPr>
          <w:t>4.6</w:t>
        </w:r>
      </w:hyperlink>
      <w:r>
        <w:t xml:space="preserve"> - </w:t>
      </w:r>
      <w:hyperlink r:id="rId528" w:tooltip="Ссылка на КонсультантПлюс">
        <w:r>
          <w:rPr>
            <w:color w:val="0000FF"/>
          </w:rPr>
          <w:t>4.9</w:t>
        </w:r>
      </w:hyperlink>
      <w:r>
        <w:t xml:space="preserve"> и </w:t>
      </w:r>
      <w:hyperlink r:id="rId529" w:tooltip="Ссылка на КонсультантПлюс">
        <w:r>
          <w:rPr>
            <w:color w:val="0000FF"/>
          </w:rPr>
          <w:t>разделом 5</w:t>
        </w:r>
      </w:hyperlink>
      <w:r>
        <w:t xml:space="preserve"> национального стандарта ГОСТ Р 58272-2018 "Смеси сухие строительные кладочные. Технические условия", утвержденного приказом Федерал</w:t>
      </w:r>
      <w:r>
        <w:t>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 w:rsidR="009C4BBB" w:rsidRDefault="00325D4C">
      <w:pPr>
        <w:pStyle w:val="ConsPlusNormal0"/>
        <w:spacing w:before="200"/>
        <w:ind w:firstLine="540"/>
        <w:jc w:val="both"/>
      </w:pPr>
      <w:hyperlink r:id="rId530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531" w:tooltip="Ссылка на КонсультантПлюс">
        <w:r>
          <w:rPr>
            <w:color w:val="0000FF"/>
          </w:rPr>
          <w:t>4.3</w:t>
        </w:r>
      </w:hyperlink>
      <w:r>
        <w:t xml:space="preserve">, </w:t>
      </w:r>
      <w:hyperlink r:id="rId532" w:tooltip="Ссылка на КонсультантПлюс">
        <w:r>
          <w:rPr>
            <w:color w:val="0000FF"/>
          </w:rPr>
          <w:t>4.4.1</w:t>
        </w:r>
      </w:hyperlink>
      <w:r>
        <w:t xml:space="preserve">, </w:t>
      </w:r>
      <w:hyperlink r:id="rId533" w:tooltip="Ссылка на КонсультантПлюс">
        <w:r>
          <w:rPr>
            <w:color w:val="0000FF"/>
          </w:rPr>
          <w:t>4.4.3</w:t>
        </w:r>
      </w:hyperlink>
      <w:r>
        <w:t xml:space="preserve"> - </w:t>
      </w:r>
      <w:hyperlink r:id="rId534" w:tooltip="Ссылка на КонсультантПлюс">
        <w:r>
          <w:rPr>
            <w:color w:val="0000FF"/>
          </w:rPr>
          <w:t>4.7</w:t>
        </w:r>
      </w:hyperlink>
      <w:r>
        <w:t xml:space="preserve">, </w:t>
      </w:r>
      <w:hyperlink r:id="rId535" w:tooltip="Ссылка на КонсультантПлюс">
        <w:r>
          <w:rPr>
            <w:color w:val="0000FF"/>
          </w:rPr>
          <w:t>4.8</w:t>
        </w:r>
      </w:hyperlink>
      <w:r>
        <w:t xml:space="preserve"> и </w:t>
      </w:r>
      <w:hyperlink r:id="rId536" w:tooltip="Ссылка на КонсультантПлюс">
        <w:r>
          <w:rPr>
            <w:color w:val="0000FF"/>
          </w:rPr>
          <w:t>разделом 5</w:t>
        </w:r>
      </w:hyperlink>
      <w:r>
        <w:t xml:space="preserve"> национального стандарта 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</w:t>
      </w:r>
      <w:r>
        <w:t>1185-ст "Об утверждении национального стандарта Российской Федерации";</w:t>
      </w:r>
    </w:p>
    <w:p w:rsidR="009C4BBB" w:rsidRDefault="00325D4C">
      <w:pPr>
        <w:pStyle w:val="ConsPlusNormal0"/>
        <w:spacing w:before="200"/>
        <w:ind w:firstLine="540"/>
        <w:jc w:val="both"/>
      </w:pPr>
      <w:hyperlink r:id="rId537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538" w:tooltip="Ссылка на КонсультантПлюс">
        <w:r>
          <w:rPr>
            <w:color w:val="0000FF"/>
          </w:rPr>
          <w:t>4.3</w:t>
        </w:r>
      </w:hyperlink>
      <w:r>
        <w:t xml:space="preserve">, </w:t>
      </w:r>
      <w:hyperlink r:id="rId539" w:tooltip="Ссылка на КонсультантПлюс">
        <w:r>
          <w:rPr>
            <w:color w:val="0000FF"/>
          </w:rPr>
          <w:t>4.4.1</w:t>
        </w:r>
      </w:hyperlink>
      <w:r>
        <w:t xml:space="preserve">, </w:t>
      </w:r>
      <w:hyperlink r:id="rId540" w:tooltip="Ссылка на КонсультантПлюс">
        <w:r>
          <w:rPr>
            <w:color w:val="0000FF"/>
          </w:rPr>
          <w:t>4.4.3</w:t>
        </w:r>
      </w:hyperlink>
      <w:r>
        <w:t xml:space="preserve"> - </w:t>
      </w:r>
      <w:hyperlink r:id="rId541" w:tooltip="Ссылка на КонсультантПлюс">
        <w:r>
          <w:rPr>
            <w:color w:val="0000FF"/>
          </w:rPr>
          <w:t>4.7</w:t>
        </w:r>
      </w:hyperlink>
      <w:r>
        <w:t xml:space="preserve">, </w:t>
      </w:r>
      <w:hyperlink r:id="rId542" w:tooltip="Ссылка на КонсультантПлюс">
        <w:r>
          <w:rPr>
            <w:color w:val="0000FF"/>
          </w:rPr>
          <w:t>4.8</w:t>
        </w:r>
      </w:hyperlink>
      <w:r>
        <w:t xml:space="preserve"> и </w:t>
      </w:r>
      <w:hyperlink r:id="rId543" w:tooltip="Ссылка на КонсультантПлюс">
        <w:r>
          <w:rPr>
            <w:color w:val="0000FF"/>
          </w:rPr>
          <w:t>разделом 5</w:t>
        </w:r>
      </w:hyperlink>
      <w:r>
        <w:t xml:space="preserve"> национального стандарта ГОСТ Р 58279-2018 "Смеси сухие с</w:t>
      </w:r>
      <w:r>
        <w:t>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 w:rsidR="009C4BBB" w:rsidRDefault="00325D4C">
      <w:pPr>
        <w:pStyle w:val="ConsPlusNormal0"/>
        <w:spacing w:before="200"/>
        <w:ind w:firstLine="540"/>
        <w:jc w:val="both"/>
      </w:pPr>
      <w:hyperlink r:id="rId544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545" w:tooltip="Ссылка на КонсультантПлюс">
        <w:r>
          <w:rPr>
            <w:color w:val="0000FF"/>
          </w:rPr>
          <w:t>4.3</w:t>
        </w:r>
      </w:hyperlink>
      <w:r>
        <w:t xml:space="preserve">, </w:t>
      </w:r>
      <w:hyperlink r:id="rId546" w:tooltip="Ссылка на КонсультантПлюс">
        <w:r>
          <w:rPr>
            <w:color w:val="0000FF"/>
          </w:rPr>
          <w:t>4.4.1</w:t>
        </w:r>
      </w:hyperlink>
      <w:r>
        <w:t xml:space="preserve">, </w:t>
      </w:r>
      <w:hyperlink r:id="rId547" w:tooltip="Ссылка на КонсультантПлюс">
        <w:r>
          <w:rPr>
            <w:color w:val="0000FF"/>
          </w:rPr>
          <w:t>4.4.3</w:t>
        </w:r>
      </w:hyperlink>
      <w:r>
        <w:t xml:space="preserve"> - </w:t>
      </w:r>
      <w:hyperlink r:id="rId548" w:tooltip="Ссылка на КонсультантПлюс">
        <w:r>
          <w:rPr>
            <w:color w:val="0000FF"/>
          </w:rPr>
          <w:t>4.7</w:t>
        </w:r>
      </w:hyperlink>
      <w:r>
        <w:t xml:space="preserve">, </w:t>
      </w:r>
      <w:hyperlink r:id="rId549" w:tooltip="Ссылка на КонсультантПлюс">
        <w:r>
          <w:rPr>
            <w:color w:val="0000FF"/>
          </w:rPr>
          <w:t>4.8</w:t>
        </w:r>
      </w:hyperlink>
      <w:r>
        <w:t xml:space="preserve"> и </w:t>
      </w:r>
      <w:hyperlink r:id="rId550" w:tooltip="Ссылка на КонсультантПлюс">
        <w:r>
          <w:rPr>
            <w:color w:val="0000FF"/>
          </w:rPr>
          <w:t>разделом 5</w:t>
        </w:r>
      </w:hyperlink>
      <w:r>
        <w:t xml:space="preserve"> национального стандарта ГОСТ Р 58278-2018 "Смеси сухие строительные </w:t>
      </w:r>
      <w:proofErr w:type="spellStart"/>
      <w:r>
        <w:t>шпатлевочные</w:t>
      </w:r>
      <w:proofErr w:type="spellEnd"/>
      <w:r>
        <w:t xml:space="preserve"> на гипсовом вяжущем. Технические условия", утвержде</w:t>
      </w:r>
      <w:r>
        <w:t>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 w:rsidR="009C4BBB" w:rsidRDefault="00325D4C">
      <w:pPr>
        <w:pStyle w:val="ConsPlusNormal0"/>
        <w:spacing w:before="200"/>
        <w:ind w:firstLine="540"/>
        <w:jc w:val="both"/>
      </w:pPr>
      <w:hyperlink r:id="rId551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552" w:tooltip="Ссылка на КонсультантПлюс">
        <w:r>
          <w:rPr>
            <w:color w:val="0000FF"/>
          </w:rPr>
          <w:t>4.3</w:t>
        </w:r>
      </w:hyperlink>
      <w:r>
        <w:t xml:space="preserve">, </w:t>
      </w:r>
      <w:hyperlink r:id="rId553" w:tooltip="Ссылка на КонсультантПлюс">
        <w:r>
          <w:rPr>
            <w:color w:val="0000FF"/>
          </w:rPr>
          <w:t>4.5</w:t>
        </w:r>
      </w:hyperlink>
      <w:r>
        <w:t xml:space="preserve">, </w:t>
      </w:r>
      <w:hyperlink r:id="rId554" w:tooltip="Ссылка на КонсультантПлюс">
        <w:r>
          <w:rPr>
            <w:color w:val="0000FF"/>
          </w:rPr>
          <w:t>4.6.2</w:t>
        </w:r>
      </w:hyperlink>
      <w:r>
        <w:t xml:space="preserve">, </w:t>
      </w:r>
      <w:hyperlink r:id="rId555" w:tooltip="Ссылка на КонсультантПлюс">
        <w:r>
          <w:rPr>
            <w:color w:val="0000FF"/>
          </w:rPr>
          <w:t>4.6.3</w:t>
        </w:r>
      </w:hyperlink>
      <w:r>
        <w:t xml:space="preserve">, </w:t>
      </w:r>
      <w:hyperlink r:id="rId556" w:tooltip="Ссылка на КонсультантПлюс">
        <w:r>
          <w:rPr>
            <w:color w:val="0000FF"/>
          </w:rPr>
          <w:t>4.7</w:t>
        </w:r>
      </w:hyperlink>
      <w:r>
        <w:t xml:space="preserve">, </w:t>
      </w:r>
      <w:hyperlink r:id="rId557" w:tooltip="Ссылка на КонсультантПлюс">
        <w:r>
          <w:rPr>
            <w:color w:val="0000FF"/>
          </w:rPr>
          <w:t>4.8</w:t>
        </w:r>
      </w:hyperlink>
      <w:r>
        <w:t xml:space="preserve">, </w:t>
      </w:r>
      <w:hyperlink r:id="rId558" w:tooltip="Ссылка на КонсультантПлюс">
        <w:r>
          <w:rPr>
            <w:color w:val="0000FF"/>
          </w:rPr>
          <w:t>4.9.1</w:t>
        </w:r>
      </w:hyperlink>
      <w:r>
        <w:t xml:space="preserve">, </w:t>
      </w:r>
      <w:hyperlink r:id="rId559" w:tooltip="Ссылка на КонсультантПлюс">
        <w:r>
          <w:rPr>
            <w:color w:val="0000FF"/>
          </w:rPr>
          <w:t>4.9.2</w:t>
        </w:r>
      </w:hyperlink>
      <w:r>
        <w:t xml:space="preserve">, </w:t>
      </w:r>
      <w:hyperlink r:id="rId560" w:tooltip="Ссылка на КонсультантПлюс">
        <w:r>
          <w:rPr>
            <w:color w:val="0000FF"/>
          </w:rPr>
          <w:t>4.9.3</w:t>
        </w:r>
      </w:hyperlink>
      <w:r>
        <w:t xml:space="preserve">, </w:t>
      </w:r>
      <w:hyperlink r:id="rId561" w:tooltip="Ссылка на КонсультантПлюс">
        <w:r>
          <w:rPr>
            <w:color w:val="0000FF"/>
          </w:rPr>
          <w:t>4.9.5</w:t>
        </w:r>
      </w:hyperlink>
      <w:r>
        <w:t xml:space="preserve"> и </w:t>
      </w:r>
      <w:hyperlink r:id="rId562" w:tooltip="Ссылка на КонсультантПлюс">
        <w:r>
          <w:rPr>
            <w:color w:val="0000FF"/>
          </w:rPr>
          <w:t>разделом 5</w:t>
        </w:r>
      </w:hyperlink>
      <w:r>
        <w:t xml:space="preserve"> межгосударственного </w:t>
      </w:r>
      <w:r>
        <w:lastRenderedPageBreak/>
        <w:t>стандарта ГОСТ 31358-2019 "Смеси сухие строительные напольные. Техн</w:t>
      </w:r>
      <w:r>
        <w:t>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 w:rsidR="009C4BBB" w:rsidRDefault="00325D4C">
      <w:pPr>
        <w:pStyle w:val="ConsPlusNormal0"/>
        <w:spacing w:before="200"/>
        <w:ind w:firstLine="540"/>
        <w:jc w:val="both"/>
      </w:pPr>
      <w:hyperlink r:id="rId563" w:tooltip="Ссылка на КонсультантПлюс">
        <w:r>
          <w:rPr>
            <w:color w:val="0000FF"/>
          </w:rPr>
          <w:t>пунктами 4.1</w:t>
        </w:r>
      </w:hyperlink>
      <w:r>
        <w:t xml:space="preserve"> - </w:t>
      </w:r>
      <w:hyperlink r:id="rId564" w:tooltip="Ссылка на КонсультантПлюс">
        <w:r>
          <w:rPr>
            <w:color w:val="0000FF"/>
          </w:rPr>
          <w:t>4.2</w:t>
        </w:r>
        <w:r>
          <w:rPr>
            <w:color w:val="0000FF"/>
          </w:rPr>
          <w:t>.3</w:t>
        </w:r>
      </w:hyperlink>
      <w:r>
        <w:t xml:space="preserve">, </w:t>
      </w:r>
      <w:hyperlink r:id="rId565" w:tooltip="Ссылка на КонсультантПлюс">
        <w:r>
          <w:rPr>
            <w:color w:val="0000FF"/>
          </w:rPr>
          <w:t>4.4</w:t>
        </w:r>
      </w:hyperlink>
      <w:r>
        <w:t xml:space="preserve"> - </w:t>
      </w:r>
      <w:hyperlink r:id="rId566" w:tooltip="Ссылка на КонсультантПлюс">
        <w:r>
          <w:rPr>
            <w:color w:val="0000FF"/>
          </w:rPr>
          <w:t>4.5</w:t>
        </w:r>
      </w:hyperlink>
      <w:r>
        <w:t xml:space="preserve"> и </w:t>
      </w:r>
      <w:hyperlink r:id="rId567" w:tooltip="Ссылка на КонсультантПлюс">
        <w:r>
          <w:rPr>
            <w:color w:val="0000FF"/>
          </w:rPr>
          <w:t>разделом 5</w:t>
        </w:r>
      </w:hyperlink>
      <w:r>
        <w:t xml:space="preserve"> национального стандарта ГОСТ Р 59197-2020 "Составы клеевые и базовые штукатурные на цементной основе для фасадных теплоизоляц</w:t>
      </w:r>
      <w:r>
        <w:t xml:space="preserve">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</w:t>
      </w:r>
      <w:r>
        <w:t>утверждении национального стандарта Российской Федерации";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 xml:space="preserve">п) в отношении растворов строительных на стадиях производства и обращения - </w:t>
      </w:r>
      <w:hyperlink r:id="rId568" w:tooltip="Ссылка на КонсультантПлюс">
        <w:r>
          <w:rPr>
            <w:color w:val="0000FF"/>
          </w:rPr>
          <w:t>пун</w:t>
        </w:r>
        <w:r>
          <w:rPr>
            <w:color w:val="0000FF"/>
          </w:rPr>
          <w:t>ктами 4.1</w:t>
        </w:r>
      </w:hyperlink>
      <w:r>
        <w:t xml:space="preserve"> - </w:t>
      </w:r>
      <w:hyperlink r:id="rId569" w:tooltip="Ссылка на КонсультантПлюс">
        <w:r>
          <w:rPr>
            <w:color w:val="0000FF"/>
          </w:rPr>
          <w:t>4.7</w:t>
        </w:r>
      </w:hyperlink>
      <w:r>
        <w:t xml:space="preserve">, </w:t>
      </w:r>
      <w:hyperlink r:id="rId570" w:tooltip="Ссылка на КонсультантПлюс">
        <w:r>
          <w:rPr>
            <w:color w:val="0000FF"/>
          </w:rPr>
          <w:t>4.9</w:t>
        </w:r>
      </w:hyperlink>
      <w:r>
        <w:t xml:space="preserve"> - </w:t>
      </w:r>
      <w:hyperlink r:id="rId571" w:tooltip="Ссылка на КонсультантПлюс">
        <w:r>
          <w:rPr>
            <w:color w:val="0000FF"/>
          </w:rPr>
          <w:t>4.14.1</w:t>
        </w:r>
      </w:hyperlink>
      <w:r>
        <w:t xml:space="preserve">, </w:t>
      </w:r>
      <w:hyperlink r:id="rId572" w:tooltip="Ссылка на КонсультантПлюс">
        <w:r>
          <w:rPr>
            <w:color w:val="0000FF"/>
          </w:rPr>
          <w:t>4.14.3</w:t>
        </w:r>
      </w:hyperlink>
      <w:r>
        <w:t xml:space="preserve"> - </w:t>
      </w:r>
      <w:hyperlink r:id="rId573" w:tooltip="Ссылка на КонсультантПлюс">
        <w:r>
          <w:rPr>
            <w:color w:val="0000FF"/>
          </w:rPr>
          <w:t>4.14.6</w:t>
        </w:r>
      </w:hyperlink>
      <w:r>
        <w:t xml:space="preserve">, </w:t>
      </w:r>
      <w:hyperlink r:id="rId574" w:tooltip="Ссылка на КонсультантПлюс">
        <w:r>
          <w:rPr>
            <w:color w:val="0000FF"/>
          </w:rPr>
          <w:t>4.14.8</w:t>
        </w:r>
      </w:hyperlink>
      <w:r>
        <w:t xml:space="preserve"> - </w:t>
      </w:r>
      <w:hyperlink r:id="rId575" w:tooltip="Ссылка на КонсультантПлюс">
        <w:r>
          <w:rPr>
            <w:color w:val="0000FF"/>
          </w:rPr>
          <w:t>4.14.14</w:t>
        </w:r>
      </w:hyperlink>
      <w:r>
        <w:t xml:space="preserve"> и </w:t>
      </w:r>
      <w:hyperlink r:id="rId576" w:tooltip="Ссылка на КонсультантПлюс">
        <w:r>
          <w:rPr>
            <w:color w:val="0000FF"/>
          </w:rPr>
          <w:t>4.15</w:t>
        </w:r>
      </w:hyperlink>
      <w:r>
        <w:t xml:space="preserve"> межгосуд</w:t>
      </w:r>
      <w:r>
        <w:t>арственного стандарта ГОСТ 28013-98 "Растворы строительные. Общие технические условия", введенного в действие постановлением Государственного комитета Российской Федерации по строительной, архитектурной и жилищной и политике от 29 декабря 1998 г. N 30 "О в</w:t>
      </w:r>
      <w:r>
        <w:t>ведении в действие межгосударственного стандарта "Растворы строительные. Общие технические условия";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р) в отношении смесей бетонных: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 xml:space="preserve">на стадии производства - </w:t>
      </w:r>
      <w:hyperlink r:id="rId577" w:tooltip="Ссылка на КонсультантПлюс">
        <w:r>
          <w:rPr>
            <w:color w:val="0000FF"/>
          </w:rPr>
          <w:t>разделами 5</w:t>
        </w:r>
      </w:hyperlink>
      <w:r>
        <w:t xml:space="preserve"> - </w:t>
      </w:r>
      <w:hyperlink r:id="rId578" w:tooltip="Ссылка на КонсультантПлюс">
        <w:r>
          <w:rPr>
            <w:color w:val="0000FF"/>
          </w:rPr>
          <w:t>7</w:t>
        </w:r>
      </w:hyperlink>
      <w:r>
        <w:t xml:space="preserve"> и </w:t>
      </w:r>
      <w:hyperlink r:id="rId579" w:tooltip="Ссылка на КонсультантПлюс">
        <w:r>
          <w:rPr>
            <w:color w:val="0000FF"/>
          </w:rPr>
          <w:t>10</w:t>
        </w:r>
      </w:hyperlink>
      <w:r>
        <w:t xml:space="preserve">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</w:t>
      </w:r>
      <w:r>
        <w:t xml:space="preserve"> межгосударственного стандарта";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 xml:space="preserve">на стадии обращения - </w:t>
      </w:r>
      <w:hyperlink r:id="rId580" w:tooltip="Ссылка на КонсультантПлюс">
        <w:r>
          <w:rPr>
            <w:color w:val="0000FF"/>
          </w:rPr>
          <w:t>разделами 5</w:t>
        </w:r>
      </w:hyperlink>
      <w:r>
        <w:t xml:space="preserve"> и </w:t>
      </w:r>
      <w:hyperlink r:id="rId581" w:tooltip="Ссылка на КонсультантПлюс">
        <w:r>
          <w:rPr>
            <w:color w:val="0000FF"/>
          </w:rPr>
          <w:t>7</w:t>
        </w:r>
      </w:hyperlink>
      <w:r>
        <w:t xml:space="preserve"> межгосударственного стандарта ГОСТ 7473-2010 "Смеси бетонные. Технические условия", введенного в действие приказом Федерального агентств</w:t>
      </w:r>
      <w:r>
        <w:t>а по техническому регулированию и метрологии от 13 мая 2011 г. N 71-ст "О введении в действие межгосударственного стандарта".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3. При проведении контрольных (надзорных) действий в форме отбора проб (образцов), инструментального обследования, испытания и (ил</w:t>
      </w:r>
      <w:r>
        <w:t xml:space="preserve">и) экспертизы должностное лицо (инспектор) использует правила и методы исследования (испытаний) и измерений, установленные документами по стандартизации, определенными </w:t>
      </w:r>
      <w:hyperlink r:id="rId582" w:tooltip="Решение Коллегии Евразийской экономической комиссии от 11.05.2023 N 55 &quot;О перечне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11 мая 2023 г. N 55 "О перечне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</w:t>
      </w:r>
      <w:r>
        <w:t>добровольной основе обеспечивается соблюдение требований технического регламента Таможенного союза "О безопасности низковольтного оборудования" (ТР ТС 004/2011), и перечне международных и региональных (межгосударственных) стандартов, а в случае их отсутств</w:t>
      </w:r>
      <w:r>
        <w:t>ия -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</w:t>
      </w:r>
      <w:r>
        <w:t xml:space="preserve">сти низковольтного оборудования" (ТР ТС 004/2011) и осуществления оценки соответствия объектов технического регулирования", а также методы исследований (испытаний) и измерений, установленные документами по стандартизации, определенными </w:t>
      </w:r>
      <w:hyperlink r:id="rId583" w:tooltip="Постановление Правительства РФ от 23.12.2021 N 2425 (ред. от 17.08.2024)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</w:t>
      </w:r>
      <w:r>
        <w:t>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Федерации".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4. Учет объектов государственног</w:t>
      </w:r>
      <w:r>
        <w:t>о контроля (надзора) осуществляется на основании: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а) информации, получаемой в рамках межведомственного взаимодействия;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б) общедоступной информации;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в) информации, получаемой от отраслевых ассоциаций (объединений, союзов);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г) информации, получаемой от автон</w:t>
      </w:r>
      <w:r>
        <w:t>омной некоммерческой организации "Российская система качества" по результатам проведенных указанной организацией исследований продукции.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 xml:space="preserve">5. Оценка соблюдения обязательных требований к продукции и связанным с требованиями к этой </w:t>
      </w:r>
      <w:r>
        <w:lastRenderedPageBreak/>
        <w:t>продукции процессам осуществ</w:t>
      </w:r>
      <w:r>
        <w:t xml:space="preserve">ляется в рамках федерального государственного контроля (надзора), установленного </w:t>
      </w:r>
      <w:hyperlink r:id="rId584" w:tooltip="Федеральный закон от 27.12.2002 N 184-ФЗ (ред. от 21.11.2022) &quot;О техническом регулировании&quot; {КонсультантПлюс}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посредством: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прокуратуры, по основаниям, предусмотренным </w:t>
      </w:r>
      <w:hyperlink r:id="rId585" w:tooltip="Постановление Правительства РФ от 10.03.2022 N 336 (ред. от 28.08.2024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color w:val="0000FF"/>
          </w:rPr>
          <w:t>абзацами вторым</w:t>
        </w:r>
      </w:hyperlink>
      <w:r>
        <w:t xml:space="preserve"> - </w:t>
      </w:r>
      <w:hyperlink r:id="rId586" w:tooltip="Постановление Правительства РФ от 10.03.2022 N 336 (ред. от 28.08.2024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color w:val="0000FF"/>
          </w:rPr>
          <w:t>пятым</w:t>
        </w:r>
      </w:hyperlink>
      <w:r>
        <w:t xml:space="preserve"> и </w:t>
      </w:r>
      <w:hyperlink r:id="rId587" w:tooltip="Постановление Правительства РФ от 10.03.2022 N 336 (ред. от 28.08.2024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color w:val="0000FF"/>
          </w:rPr>
          <w:t>одиннадцат</w:t>
        </w:r>
        <w:r>
          <w:rPr>
            <w:color w:val="0000FF"/>
          </w:rPr>
          <w:t>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б) внеплановых контрольных (надзорных) мероприя</w:t>
      </w:r>
      <w:r>
        <w:t xml:space="preserve">тий, проводимых без согласования с органами прокуратуры, по основаниям, предусмотренным </w:t>
      </w:r>
      <w:hyperlink r:id="rId588" w:tooltip="Постановление Правительства РФ от 10.03.2022 N 336 (ред. от 28.08.2024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color w:val="0000FF"/>
          </w:rPr>
          <w:t>абзацами вторым</w:t>
        </w:r>
      </w:hyperlink>
      <w:r>
        <w:t xml:space="preserve"> - </w:t>
      </w:r>
      <w:hyperlink r:id="rId589" w:tooltip="Постановление Правительства РФ от 10.03.2022 N 336 (ред. от 28.08.2024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color w:val="0000FF"/>
          </w:rPr>
          <w:t>пя</w:t>
        </w:r>
        <w:r>
          <w:rPr>
            <w:color w:val="0000FF"/>
          </w:rPr>
          <w:t>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6. В случае проведения выездной проверки обяза</w:t>
      </w:r>
      <w:r>
        <w:t>тельно применение проверочных листов (списка контрольных вопросов, ответы на которые свидетельствуют о соблюдении или несоблюдении контролируемым лицом обязательных требований), утвержденных Федеральным агентством по техническому регулированию и метрологии</w:t>
      </w:r>
      <w:r>
        <w:t xml:space="preserve"> в соответствии с </w:t>
      </w:r>
      <w:hyperlink r:id="rId590" w:tooltip="Постановление Правительства РФ от 10.03.2022 N 336 (ред. от 28.08.2024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color w:val="0000FF"/>
          </w:rPr>
          <w:t>пунктом 11(17)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</w:t>
      </w:r>
      <w:r>
        <w:t>а), муниципального контроля".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 xml:space="preserve">7. Оценка успешности осуществления Федеральным агентством по техническому регулированию и метрологии федерального государственного контроля (надзора), установленного </w:t>
      </w:r>
      <w:hyperlink r:id="rId591" w:tooltip="Федеральный закон от 27.12.2002 N 184-ФЗ (ред. от 21.11.2022) &quot;О техническом регулировании&quot; {КонсультантПлюс}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отношении продукции и связанных с треб</w:t>
      </w:r>
      <w:r>
        <w:t>ованиями к этой продукции процессов характеризуется показателем "Снижение доли продукции, не соответствующей обязательным требованиям, по отношению к базовому значению", где: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доля продукции, не соответствующей обязательным требованиям, это объем небезопасн</w:t>
      </w:r>
      <w:r>
        <w:t>ой продукции, выявленной Федеральным агентством по техническому регулированию и метрологии по результатам проведения контрольных (надзорных) мероприятий за отчетный период;</w:t>
      </w:r>
    </w:p>
    <w:p w:rsidR="009C4BBB" w:rsidRDefault="00325D4C">
      <w:pPr>
        <w:pStyle w:val="ConsPlusNormal0"/>
        <w:spacing w:before="200"/>
        <w:ind w:firstLine="540"/>
        <w:jc w:val="both"/>
      </w:pPr>
      <w:proofErr w:type="gramStart"/>
      <w:r>
        <w:t>базовое значение это</w:t>
      </w:r>
      <w:proofErr w:type="gramEnd"/>
      <w:r>
        <w:t xml:space="preserve"> показатель объема небезопасной продукции, установленный соотве</w:t>
      </w:r>
      <w:r>
        <w:t>тствующей отраслевой ассоциацией по результатам анализа рынка строительных материалов и изделий за 2023 год;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базовое значение доли продукции, не соответствующей обязательным требованиям, по результатам 2023 года определяется решением Государственной комисс</w:t>
      </w:r>
      <w:r>
        <w:t>ии по противодействию незаконному обороту промышленной продукции.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Целевое значение доли продукции, не соответствующей обязательным требованиям, это значение доли продукции, достижение показателей которой характеризует успешность осуществления государственн</w:t>
      </w:r>
      <w:r>
        <w:t>ого контроля (надзора) в отношении указанной продукции.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Целевое значение доли продукции, не соответствующей обязательным требованиям, без учета динамики рынка определяется: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по итогам 2024 года - как снижение не менее чем на 5 процентных пунктов по отношени</w:t>
      </w:r>
      <w:r>
        <w:t>ю к показателю, установленному по результатам 2023 года;</w:t>
      </w:r>
    </w:p>
    <w:p w:rsidR="009C4BBB" w:rsidRDefault="00325D4C">
      <w:pPr>
        <w:pStyle w:val="ConsPlusNormal0"/>
        <w:jc w:val="both"/>
      </w:pPr>
      <w:r>
        <w:t xml:space="preserve">(в ред. </w:t>
      </w:r>
      <w:hyperlink r:id="rId592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</w:t>
      </w:r>
      <w:r>
        <w:t>авительства РФ от 28.12.2024 N 1955)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по итогам 2025 года - как снижение не менее чем на 5 процентных пунктов по отношению к показателю, установленному по результатам 2024 года;</w:t>
      </w:r>
    </w:p>
    <w:p w:rsidR="009C4BBB" w:rsidRDefault="00325D4C">
      <w:pPr>
        <w:pStyle w:val="ConsPlusNormal0"/>
        <w:jc w:val="both"/>
      </w:pPr>
      <w:r>
        <w:t xml:space="preserve">(в ред. </w:t>
      </w:r>
      <w:hyperlink r:id="rId593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по итогам 2026 года - как снижен</w:t>
      </w:r>
      <w:r>
        <w:t>ие не менее чем на 5 процентных пунктов по отношению к показателю, установленному по результатам 2025 года.</w:t>
      </w:r>
    </w:p>
    <w:p w:rsidR="009C4BBB" w:rsidRDefault="00325D4C">
      <w:pPr>
        <w:pStyle w:val="ConsPlusNormal0"/>
        <w:jc w:val="both"/>
      </w:pPr>
      <w:r>
        <w:t xml:space="preserve">(в ред. </w:t>
      </w:r>
      <w:hyperlink r:id="rId594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 xml:space="preserve">Достижение целевых показателей значений доли продукции, не соответствующей обязательным требованиям, </w:t>
      </w:r>
      <w:r>
        <w:t>определяется за указанный отчетный период в срок не позднее 3 месяцев по его истечении с учетом следующей методологии:</w:t>
      </w:r>
    </w:p>
    <w:p w:rsidR="009C4BBB" w:rsidRDefault="009C4BBB">
      <w:pPr>
        <w:pStyle w:val="ConsPlusNormal0"/>
        <w:jc w:val="center"/>
      </w:pPr>
    </w:p>
    <w:p w:rsidR="009C4BBB" w:rsidRDefault="00325D4C">
      <w:pPr>
        <w:pStyle w:val="ConsPlusNormal0"/>
        <w:jc w:val="center"/>
      </w:pPr>
      <w:r>
        <w:rPr>
          <w:noProof/>
          <w:position w:val="-5"/>
        </w:rPr>
        <w:drawing>
          <wp:inline distT="0" distB="0" distL="0" distR="0">
            <wp:extent cx="638175" cy="2000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BBB" w:rsidRDefault="009C4BBB">
      <w:pPr>
        <w:pStyle w:val="ConsPlusNormal0"/>
        <w:jc w:val="center"/>
      </w:pPr>
    </w:p>
    <w:p w:rsidR="009C4BBB" w:rsidRDefault="00325D4C">
      <w:pPr>
        <w:pStyle w:val="ConsPlusNormal0"/>
        <w:ind w:firstLine="540"/>
        <w:jc w:val="both"/>
      </w:pPr>
      <w:r>
        <w:lastRenderedPageBreak/>
        <w:t>где: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ЦЗ - целевое значение доли продукции, не соответствующей обязательным требованиям (процентов);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ФЗ - фактическое значение доли пр</w:t>
      </w:r>
      <w:r>
        <w:t>одукции, не соответствующей обязательным требованиям (процентов), рассчитываемое по формуле:</w:t>
      </w:r>
    </w:p>
    <w:p w:rsidR="009C4BBB" w:rsidRDefault="009C4BBB">
      <w:pPr>
        <w:pStyle w:val="ConsPlusNormal0"/>
        <w:jc w:val="center"/>
      </w:pPr>
    </w:p>
    <w:p w:rsidR="009C4BBB" w:rsidRDefault="00325D4C">
      <w:pPr>
        <w:pStyle w:val="ConsPlusNormal0"/>
        <w:jc w:val="center"/>
      </w:pPr>
      <w:r>
        <w:t>БЗ - проценты снижения,</w:t>
      </w:r>
    </w:p>
    <w:p w:rsidR="009C4BBB" w:rsidRDefault="009C4BBB">
      <w:pPr>
        <w:pStyle w:val="ConsPlusNormal0"/>
        <w:ind w:firstLine="540"/>
        <w:jc w:val="both"/>
      </w:pPr>
    </w:p>
    <w:p w:rsidR="009C4BBB" w:rsidRDefault="00325D4C">
      <w:pPr>
        <w:pStyle w:val="ConsPlusNormal0"/>
        <w:ind w:firstLine="540"/>
        <w:jc w:val="both"/>
      </w:pPr>
      <w:r>
        <w:t>где: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БЗ - базовое значение доли продукции, не соответствующей обязательным требованиям (процентов);</w:t>
      </w:r>
    </w:p>
    <w:p w:rsidR="009C4BBB" w:rsidRDefault="00325D4C">
      <w:pPr>
        <w:pStyle w:val="ConsPlusNormal0"/>
        <w:spacing w:before="200"/>
        <w:ind w:firstLine="540"/>
        <w:jc w:val="both"/>
      </w:pPr>
      <w:r>
        <w:t>проценты снижения - снижение доли продукции, не соответствующей обязательным требованиям, определяемое по результатам государственного контроля (надзора) и анализа рынка продукции с привлечением отраслевого объединения (ассоциации, союза).</w:t>
      </w:r>
    </w:p>
    <w:p w:rsidR="009C4BBB" w:rsidRDefault="009C4BBB">
      <w:pPr>
        <w:pStyle w:val="ConsPlusNormal0"/>
        <w:jc w:val="both"/>
      </w:pPr>
    </w:p>
    <w:p w:rsidR="009C4BBB" w:rsidRDefault="009C4BBB">
      <w:pPr>
        <w:pStyle w:val="ConsPlusNormal0"/>
        <w:jc w:val="both"/>
      </w:pPr>
    </w:p>
    <w:p w:rsidR="009C4BBB" w:rsidRDefault="009C4BBB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9C4BBB" w:rsidRDefault="009C4BBB">
      <w:pPr>
        <w:pStyle w:val="ConsPlusNormal0"/>
        <w:jc w:val="both"/>
      </w:pPr>
    </w:p>
    <w:p w:rsidR="009C4BBB" w:rsidRDefault="009C4BBB">
      <w:pPr>
        <w:pStyle w:val="ConsPlusNormal0"/>
        <w:jc w:val="both"/>
      </w:pPr>
    </w:p>
    <w:p w:rsidR="009C4BBB" w:rsidRDefault="00325D4C">
      <w:pPr>
        <w:pStyle w:val="ConsPlusNormal0"/>
        <w:jc w:val="right"/>
        <w:outlineLvl w:val="1"/>
      </w:pPr>
      <w:r>
        <w:lastRenderedPageBreak/>
        <w:t>Приложение</w:t>
      </w:r>
    </w:p>
    <w:p w:rsidR="009C4BBB" w:rsidRDefault="00325D4C">
      <w:pPr>
        <w:pStyle w:val="ConsPlusNormal0"/>
        <w:jc w:val="right"/>
      </w:pPr>
      <w:r>
        <w:t>к особенностям оценки соблюдения</w:t>
      </w:r>
    </w:p>
    <w:p w:rsidR="009C4BBB" w:rsidRDefault="00325D4C">
      <w:pPr>
        <w:pStyle w:val="ConsPlusNormal0"/>
        <w:jc w:val="right"/>
      </w:pPr>
      <w:r>
        <w:t>обязательных требований, установленных</w:t>
      </w:r>
    </w:p>
    <w:p w:rsidR="009C4BBB" w:rsidRDefault="00325D4C">
      <w:pPr>
        <w:pStyle w:val="ConsPlusNormal0"/>
        <w:jc w:val="right"/>
      </w:pPr>
      <w:r>
        <w:t>техническими регламентами в отношении</w:t>
      </w:r>
    </w:p>
    <w:p w:rsidR="009C4BBB" w:rsidRDefault="00325D4C">
      <w:pPr>
        <w:pStyle w:val="ConsPlusNormal0"/>
        <w:jc w:val="right"/>
      </w:pPr>
      <w:r>
        <w:t>колесных транспортных средств (шасси)</w:t>
      </w:r>
    </w:p>
    <w:p w:rsidR="009C4BBB" w:rsidRDefault="00325D4C">
      <w:pPr>
        <w:pStyle w:val="ConsPlusNormal0"/>
        <w:jc w:val="right"/>
      </w:pPr>
      <w:r>
        <w:t>и компонентов транспортных средств</w:t>
      </w:r>
    </w:p>
    <w:p w:rsidR="009C4BBB" w:rsidRDefault="00325D4C">
      <w:pPr>
        <w:pStyle w:val="ConsPlusNormal0"/>
        <w:jc w:val="right"/>
      </w:pPr>
      <w:r>
        <w:t>(шасси), находящихся в обращении</w:t>
      </w:r>
    </w:p>
    <w:p w:rsidR="009C4BBB" w:rsidRDefault="00325D4C">
      <w:pPr>
        <w:pStyle w:val="ConsPlusNormal0"/>
        <w:jc w:val="right"/>
      </w:pPr>
      <w:r>
        <w:t>(до начала их эксплуатации),</w:t>
      </w:r>
    </w:p>
    <w:p w:rsidR="009C4BBB" w:rsidRDefault="00325D4C">
      <w:pPr>
        <w:pStyle w:val="ConsPlusNormal0"/>
        <w:jc w:val="right"/>
      </w:pPr>
      <w:r>
        <w:t>автомобильн</w:t>
      </w:r>
      <w:r>
        <w:t>ого бензина, дизельного</w:t>
      </w:r>
    </w:p>
    <w:p w:rsidR="009C4BBB" w:rsidRDefault="00325D4C">
      <w:pPr>
        <w:pStyle w:val="ConsPlusNormal0"/>
        <w:jc w:val="right"/>
      </w:pPr>
      <w:r>
        <w:t>топлива, судового топлива и мазута,</w:t>
      </w:r>
    </w:p>
    <w:p w:rsidR="009C4BBB" w:rsidRDefault="00325D4C">
      <w:pPr>
        <w:pStyle w:val="ConsPlusNormal0"/>
        <w:jc w:val="right"/>
      </w:pPr>
      <w:r>
        <w:t>или обязательных требований, подлежащих</w:t>
      </w:r>
    </w:p>
    <w:p w:rsidR="009C4BBB" w:rsidRDefault="00325D4C">
      <w:pPr>
        <w:pStyle w:val="ConsPlusNormal0"/>
        <w:jc w:val="right"/>
      </w:pPr>
      <w:r>
        <w:t>применению до дня вступления в силу</w:t>
      </w:r>
    </w:p>
    <w:p w:rsidR="009C4BBB" w:rsidRDefault="00325D4C">
      <w:pPr>
        <w:pStyle w:val="ConsPlusNormal0"/>
        <w:jc w:val="right"/>
      </w:pPr>
      <w:r>
        <w:t>технических регламентов в соответствии</w:t>
      </w:r>
    </w:p>
    <w:p w:rsidR="009C4BBB" w:rsidRDefault="00325D4C">
      <w:pPr>
        <w:pStyle w:val="ConsPlusNormal0"/>
        <w:jc w:val="right"/>
      </w:pPr>
      <w:r>
        <w:t>с Федеральным законом "О техническом</w:t>
      </w:r>
    </w:p>
    <w:p w:rsidR="009C4BBB" w:rsidRDefault="00325D4C">
      <w:pPr>
        <w:pStyle w:val="ConsPlusNormal0"/>
        <w:jc w:val="right"/>
      </w:pPr>
      <w:r>
        <w:t>регулировании", в отношении электрической</w:t>
      </w:r>
    </w:p>
    <w:p w:rsidR="009C4BBB" w:rsidRDefault="00325D4C">
      <w:pPr>
        <w:pStyle w:val="ConsPlusNormal0"/>
        <w:jc w:val="right"/>
      </w:pPr>
      <w:r>
        <w:t>эн</w:t>
      </w:r>
      <w:r>
        <w:t>ергии в электрических сетях общего</w:t>
      </w:r>
    </w:p>
    <w:p w:rsidR="009C4BBB" w:rsidRDefault="00325D4C">
      <w:pPr>
        <w:pStyle w:val="ConsPlusNormal0"/>
        <w:jc w:val="right"/>
      </w:pPr>
      <w:r>
        <w:t>назначения переменного трехфазного</w:t>
      </w:r>
    </w:p>
    <w:p w:rsidR="009C4BBB" w:rsidRDefault="00325D4C">
      <w:pPr>
        <w:pStyle w:val="ConsPlusNormal0"/>
        <w:jc w:val="right"/>
      </w:pPr>
      <w:r>
        <w:t>и однофазного тока частотой 50 Гц,</w:t>
      </w:r>
    </w:p>
    <w:p w:rsidR="009C4BBB" w:rsidRDefault="00325D4C">
      <w:pPr>
        <w:pStyle w:val="ConsPlusNormal0"/>
        <w:jc w:val="right"/>
      </w:pPr>
      <w:r>
        <w:t>в отношении продукции и связанных</w:t>
      </w:r>
    </w:p>
    <w:p w:rsidR="009C4BBB" w:rsidRDefault="00325D4C">
      <w:pPr>
        <w:pStyle w:val="ConsPlusNormal0"/>
        <w:jc w:val="right"/>
      </w:pPr>
      <w:r>
        <w:t>с требованиями к продукции процессов</w:t>
      </w:r>
    </w:p>
    <w:p w:rsidR="009C4BBB" w:rsidRDefault="009C4BBB">
      <w:pPr>
        <w:pStyle w:val="ConsPlusNormal0"/>
        <w:jc w:val="center"/>
      </w:pPr>
    </w:p>
    <w:p w:rsidR="009C4BBB" w:rsidRDefault="00325D4C">
      <w:pPr>
        <w:pStyle w:val="ConsPlusTitle0"/>
        <w:jc w:val="center"/>
      </w:pPr>
      <w:bookmarkStart w:id="27" w:name="P451"/>
      <w:bookmarkEnd w:id="27"/>
      <w:r>
        <w:t>ПЕРЕЧЕНЬ</w:t>
      </w:r>
    </w:p>
    <w:p w:rsidR="009C4BBB" w:rsidRDefault="00325D4C">
      <w:pPr>
        <w:pStyle w:val="ConsPlusTitle0"/>
        <w:jc w:val="center"/>
      </w:pPr>
      <w:r>
        <w:t>ВИДОВ ПРОДУКЦИИ, ОЦЕНКА СОБЛЮДЕНИЯ ОБЯЗАТЕЛЬНЫХ</w:t>
      </w:r>
    </w:p>
    <w:p w:rsidR="009C4BBB" w:rsidRDefault="00325D4C">
      <w:pPr>
        <w:pStyle w:val="ConsPlusTitle0"/>
        <w:jc w:val="center"/>
      </w:pPr>
      <w:r>
        <w:t>ТРЕБОВАНИЙ К КОТОРОЙ ОСУЩЕСТВЛЯЕТСЯ В РАМКАХ ФЕДЕРАЛЬНОГО</w:t>
      </w:r>
    </w:p>
    <w:p w:rsidR="009C4BBB" w:rsidRDefault="00325D4C">
      <w:pPr>
        <w:pStyle w:val="ConsPlusTitle0"/>
        <w:jc w:val="center"/>
      </w:pPr>
      <w:r>
        <w:t>ГОСУДАРСТВЕННОГО КОНТРОЛЯ (НАДЗОРА) ЗА СОБЛЮДЕНИЕМ</w:t>
      </w:r>
    </w:p>
    <w:p w:rsidR="009C4BBB" w:rsidRDefault="00325D4C">
      <w:pPr>
        <w:pStyle w:val="ConsPlusTitle0"/>
        <w:jc w:val="center"/>
      </w:pPr>
      <w:r>
        <w:t>ТРЕБОВАНИЙ, УСТАНОВЛЕННЫХ ТЕХНИЧЕСКИМИ РЕГЛАМЕНТАМИ</w:t>
      </w:r>
    </w:p>
    <w:p w:rsidR="009C4BBB" w:rsidRDefault="00325D4C">
      <w:pPr>
        <w:pStyle w:val="ConsPlusTitle0"/>
        <w:jc w:val="center"/>
      </w:pPr>
      <w:r>
        <w:t>В ОТНОШЕНИИ КОЛЕСНЫХ ТРАНСПОРТНЫХ СРЕДСТВ (ШАССИ)</w:t>
      </w:r>
    </w:p>
    <w:p w:rsidR="009C4BBB" w:rsidRDefault="00325D4C">
      <w:pPr>
        <w:pStyle w:val="ConsPlusTitle0"/>
        <w:jc w:val="center"/>
      </w:pPr>
      <w:r>
        <w:t>И КОМПОНЕНТОВ ТРАНСПОРТНЫХ СРЕДСТВ (ШАССИ), Н</w:t>
      </w:r>
      <w:r>
        <w:t>АХОДЯЩИХСЯ</w:t>
      </w:r>
    </w:p>
    <w:p w:rsidR="009C4BBB" w:rsidRDefault="00325D4C">
      <w:pPr>
        <w:pStyle w:val="ConsPlusTitle0"/>
        <w:jc w:val="center"/>
      </w:pPr>
      <w:r>
        <w:t>В ОБРАЩЕНИИ (ДО НАЧАЛА ИХ ЭКСПЛУАТАЦИИ), АВТОМОБИЛЬНОГО</w:t>
      </w:r>
    </w:p>
    <w:p w:rsidR="009C4BBB" w:rsidRDefault="00325D4C">
      <w:pPr>
        <w:pStyle w:val="ConsPlusTitle0"/>
        <w:jc w:val="center"/>
      </w:pPr>
      <w:r>
        <w:t>БЕНЗИНА, ДИЗЕЛЬНОГО ТОПЛИВА, СУДОВОГО ТОПЛИВА И МАЗУТА,</w:t>
      </w:r>
    </w:p>
    <w:p w:rsidR="009C4BBB" w:rsidRDefault="00325D4C">
      <w:pPr>
        <w:pStyle w:val="ConsPlusTitle0"/>
        <w:jc w:val="center"/>
      </w:pPr>
      <w:r>
        <w:t>ИЛИ ОБЯЗАТЕЛЬНЫХ ТРЕБОВАНИЙ, ПОДЛЕЖАЩИХ ПРИМЕНЕНИЮ ДО ДНЯ</w:t>
      </w:r>
    </w:p>
    <w:p w:rsidR="009C4BBB" w:rsidRDefault="00325D4C">
      <w:pPr>
        <w:pStyle w:val="ConsPlusTitle0"/>
        <w:jc w:val="center"/>
      </w:pPr>
      <w:r>
        <w:t>ВСТУПЛЕНИЯ В СИЛУ ТЕХНИЧЕСКИХ РЕГЛАМЕНТОВ В СООТВЕТСТВИИ</w:t>
      </w:r>
    </w:p>
    <w:p w:rsidR="009C4BBB" w:rsidRDefault="00325D4C">
      <w:pPr>
        <w:pStyle w:val="ConsPlusTitle0"/>
        <w:jc w:val="center"/>
      </w:pPr>
      <w:r>
        <w:t>С ФЕДЕРАЛЬНЫМ ЗАКО</w:t>
      </w:r>
      <w:r>
        <w:t>НОМ "О ТЕХНИЧЕСКОМ РЕГУЛИРОВАНИИ",</w:t>
      </w:r>
    </w:p>
    <w:p w:rsidR="009C4BBB" w:rsidRDefault="00325D4C">
      <w:pPr>
        <w:pStyle w:val="ConsPlusTitle0"/>
        <w:jc w:val="center"/>
      </w:pPr>
      <w:r>
        <w:t>В ОТНОШЕНИИ ЭЛЕКТРИЧЕСКОЙ ЭНЕРГИИ В ЭЛЕКТРИЧЕСКИХ СЕТЯХ</w:t>
      </w:r>
    </w:p>
    <w:p w:rsidR="009C4BBB" w:rsidRDefault="00325D4C">
      <w:pPr>
        <w:pStyle w:val="ConsPlusTitle0"/>
        <w:jc w:val="center"/>
      </w:pPr>
      <w:r>
        <w:t>ОБЩЕГО НАЗНАЧЕНИЯ ПЕРЕМЕННОГО ТРЕХФАЗНОГО</w:t>
      </w:r>
    </w:p>
    <w:p w:rsidR="009C4BBB" w:rsidRDefault="00325D4C">
      <w:pPr>
        <w:pStyle w:val="ConsPlusTitle0"/>
        <w:jc w:val="center"/>
      </w:pPr>
      <w:r>
        <w:t>И ОДНОФАЗНОГО ТОКА ЧАСТОТОЙ 50 ГЦ</w:t>
      </w:r>
    </w:p>
    <w:p w:rsidR="009C4BBB" w:rsidRDefault="009C4BBB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0"/>
        <w:gridCol w:w="2688"/>
      </w:tblGrid>
      <w:tr w:rsidR="009C4BBB"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4BBB" w:rsidRDefault="00325D4C">
            <w:pPr>
              <w:pStyle w:val="ConsPlusNormal0"/>
              <w:jc w:val="center"/>
            </w:pPr>
            <w:r>
              <w:t>Вид продукции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C4BBB" w:rsidRDefault="00325D4C">
            <w:pPr>
              <w:pStyle w:val="ConsPlusNormal0"/>
              <w:jc w:val="center"/>
            </w:pPr>
            <w:r>
              <w:t xml:space="preserve">Код </w:t>
            </w:r>
            <w:hyperlink r:id="rId596" w:tooltip="Решение Совета Евразийской экономической комиссии от 14.09.2021 N 80 (ред. от 26.11.2024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>
                <w:rPr>
                  <w:color w:val="0000FF"/>
                </w:rPr>
                <w:t>ТН</w:t>
              </w:r>
            </w:hyperlink>
            <w:r>
              <w:t xml:space="preserve"> ВЭД ЕАЭС </w:t>
            </w:r>
            <w:hyperlink w:anchor="P529" w:tooltip="&lt;*&gt; Коды ТН ВЭД ЕАЭС для видов продукции соответствуют кодам ТН ВЭД ЕАЭС, установленным для видов продукции постановлением Правительства Российской Федерации от 23 декабря 2021 г. N 2425 &quot;Об утверждении единого перечня продукции, подлежащей обязательной сертиф">
              <w:r>
                <w:rPr>
                  <w:color w:val="0000FF"/>
                </w:rPr>
                <w:t>&lt;*&gt;</w:t>
              </w:r>
            </w:hyperlink>
          </w:p>
        </w:tc>
      </w:tr>
      <w:tr w:rsidR="009C4B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BBB" w:rsidRDefault="00325D4C">
            <w:pPr>
              <w:pStyle w:val="ConsPlusNormal0"/>
            </w:pPr>
            <w:r>
              <w:t xml:space="preserve">Портландцемент, цемент глиноземистый, цемент шлаковый, цемент </w:t>
            </w:r>
            <w:proofErr w:type="spellStart"/>
            <w:r>
              <w:t>суперсульфатный</w:t>
            </w:r>
            <w:proofErr w:type="spellEnd"/>
            <w:r>
              <w:t xml:space="preserve"> и аналогичные гидравлические цементы, неокрашенные или окрашенные, готовые или в форме клинкеров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BBB" w:rsidRDefault="00325D4C">
            <w:pPr>
              <w:pStyle w:val="ConsPlusNormal0"/>
              <w:jc w:val="center"/>
            </w:pPr>
            <w:r>
              <w:t>из 2523</w:t>
            </w:r>
          </w:p>
        </w:tc>
      </w:tr>
      <w:tr w:rsidR="009C4B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9C4BBB" w:rsidRDefault="00325D4C">
            <w:pPr>
              <w:pStyle w:val="ConsPlusNormal0"/>
            </w:pPr>
            <w:r>
              <w:t>Смеси сухие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9C4BBB" w:rsidRDefault="00325D4C">
            <w:pPr>
              <w:pStyle w:val="ConsPlusNormal0"/>
              <w:jc w:val="center"/>
            </w:pPr>
            <w:r>
              <w:t>из 2520</w:t>
            </w:r>
          </w:p>
          <w:p w:rsidR="009C4BBB" w:rsidRDefault="00325D4C">
            <w:pPr>
              <w:pStyle w:val="ConsPlusNormal0"/>
              <w:jc w:val="center"/>
            </w:pPr>
            <w:r>
              <w:t>из 2523</w:t>
            </w:r>
          </w:p>
          <w:p w:rsidR="009C4BBB" w:rsidRDefault="00325D4C">
            <w:pPr>
              <w:pStyle w:val="ConsPlusNormal0"/>
              <w:jc w:val="center"/>
            </w:pPr>
            <w:r>
              <w:t>из 3214</w:t>
            </w:r>
          </w:p>
          <w:p w:rsidR="009C4BBB" w:rsidRDefault="00325D4C">
            <w:pPr>
              <w:pStyle w:val="ConsPlusNormal0"/>
              <w:jc w:val="center"/>
            </w:pPr>
            <w:r>
              <w:t>3816 00 000 0</w:t>
            </w:r>
          </w:p>
          <w:p w:rsidR="009C4BBB" w:rsidRDefault="00325D4C">
            <w:pPr>
              <w:pStyle w:val="ConsPlusNormal0"/>
              <w:jc w:val="center"/>
            </w:pPr>
            <w:r>
              <w:t>из 3824 50</w:t>
            </w:r>
          </w:p>
        </w:tc>
      </w:tr>
      <w:tr w:rsidR="009C4B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9C4BBB" w:rsidRDefault="00325D4C">
            <w:pPr>
              <w:pStyle w:val="ConsPlusNormal0"/>
            </w:pPr>
            <w:r>
              <w:t>Растворы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9C4BBB" w:rsidRDefault="00325D4C">
            <w:pPr>
              <w:pStyle w:val="ConsPlusNormal0"/>
              <w:jc w:val="center"/>
            </w:pPr>
            <w:r>
              <w:t>из 2523</w:t>
            </w:r>
          </w:p>
          <w:p w:rsidR="009C4BBB" w:rsidRDefault="00325D4C">
            <w:pPr>
              <w:pStyle w:val="ConsPlusNormal0"/>
              <w:jc w:val="center"/>
            </w:pPr>
            <w:r>
              <w:t>из 3214</w:t>
            </w:r>
          </w:p>
          <w:p w:rsidR="009C4BBB" w:rsidRDefault="00325D4C">
            <w:pPr>
              <w:pStyle w:val="ConsPlusNormal0"/>
              <w:jc w:val="center"/>
            </w:pPr>
            <w:r>
              <w:t>3816 00 000 0</w:t>
            </w:r>
          </w:p>
          <w:p w:rsidR="009C4BBB" w:rsidRDefault="00325D4C">
            <w:pPr>
              <w:pStyle w:val="ConsPlusNormal0"/>
              <w:jc w:val="center"/>
            </w:pPr>
            <w:r>
              <w:t>из 3824 50</w:t>
            </w:r>
          </w:p>
        </w:tc>
      </w:tr>
      <w:tr w:rsidR="009C4B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9C4BBB" w:rsidRDefault="00325D4C">
            <w:pPr>
              <w:pStyle w:val="ConsPlusNormal0"/>
            </w:pPr>
            <w:r>
              <w:t>Смеси бетонные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9C4BBB" w:rsidRDefault="00325D4C">
            <w:pPr>
              <w:pStyle w:val="ConsPlusNormal0"/>
              <w:jc w:val="center"/>
            </w:pPr>
            <w:r>
              <w:t>из 2523</w:t>
            </w:r>
          </w:p>
          <w:p w:rsidR="009C4BBB" w:rsidRDefault="00325D4C">
            <w:pPr>
              <w:pStyle w:val="ConsPlusNormal0"/>
              <w:jc w:val="center"/>
            </w:pPr>
            <w:r>
              <w:t>из 3214</w:t>
            </w:r>
          </w:p>
          <w:p w:rsidR="009C4BBB" w:rsidRDefault="00325D4C">
            <w:pPr>
              <w:pStyle w:val="ConsPlusNormal0"/>
              <w:jc w:val="center"/>
            </w:pPr>
            <w:r>
              <w:t>3816 00 000 0</w:t>
            </w:r>
          </w:p>
          <w:p w:rsidR="009C4BBB" w:rsidRDefault="00325D4C">
            <w:pPr>
              <w:pStyle w:val="ConsPlusNormal0"/>
              <w:jc w:val="center"/>
            </w:pPr>
            <w:r>
              <w:t>из 3824 50</w:t>
            </w:r>
          </w:p>
        </w:tc>
      </w:tr>
      <w:tr w:rsidR="009C4B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9C4BBB" w:rsidRDefault="00325D4C">
            <w:pPr>
              <w:pStyle w:val="ConsPlusNormal0"/>
            </w:pPr>
            <w:r>
              <w:lastRenderedPageBreak/>
              <w:t>Радиаторы центрального отопления и их секции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9C4BBB" w:rsidRDefault="00325D4C">
            <w:pPr>
              <w:pStyle w:val="ConsPlusNormal0"/>
              <w:jc w:val="center"/>
            </w:pPr>
            <w:r>
              <w:t>7322 11 000 0</w:t>
            </w:r>
          </w:p>
        </w:tc>
      </w:tr>
      <w:tr w:rsidR="009C4B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9C4BBB" w:rsidRDefault="00325D4C">
            <w:pPr>
              <w:pStyle w:val="ConsPlusNormal0"/>
            </w:pPr>
            <w:r>
              <w:t>Радиаторы центрального отопления и их секции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9C4BBB" w:rsidRDefault="00325D4C">
            <w:pPr>
              <w:pStyle w:val="ConsPlusNormal0"/>
              <w:jc w:val="center"/>
            </w:pPr>
            <w:r>
              <w:t>7322 19 000 0</w:t>
            </w:r>
          </w:p>
        </w:tc>
      </w:tr>
      <w:tr w:rsidR="009C4B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9C4BBB" w:rsidRDefault="00325D4C">
            <w:pPr>
              <w:pStyle w:val="ConsPlusNormal0"/>
            </w:pPr>
            <w:r>
              <w:t>Радиаторы центрального отопления и их секции биметаллические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9C4BBB" w:rsidRDefault="00325D4C">
            <w:pPr>
              <w:pStyle w:val="ConsPlusNormal0"/>
              <w:jc w:val="center"/>
            </w:pPr>
            <w:r>
              <w:t>7322 19 000 0</w:t>
            </w:r>
          </w:p>
          <w:p w:rsidR="009C4BBB" w:rsidRDefault="00325D4C">
            <w:pPr>
              <w:pStyle w:val="ConsPlusNormal0"/>
              <w:jc w:val="center"/>
            </w:pPr>
            <w:r>
              <w:t>7616 99 100 2</w:t>
            </w:r>
          </w:p>
          <w:p w:rsidR="009C4BBB" w:rsidRDefault="00325D4C">
            <w:pPr>
              <w:pStyle w:val="ConsPlusNormal0"/>
              <w:jc w:val="center"/>
            </w:pPr>
            <w:r>
              <w:t>7616 99 100 4</w:t>
            </w:r>
          </w:p>
          <w:p w:rsidR="009C4BBB" w:rsidRDefault="00325D4C">
            <w:pPr>
              <w:pStyle w:val="ConsPlusNormal0"/>
              <w:jc w:val="center"/>
            </w:pPr>
            <w:r>
              <w:t>7616 99 900 8</w:t>
            </w:r>
          </w:p>
        </w:tc>
      </w:tr>
      <w:tr w:rsidR="009C4B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9C4BBB" w:rsidRDefault="00325D4C">
            <w:pPr>
              <w:pStyle w:val="ConsPlusNormal0"/>
            </w:pPr>
            <w:r>
              <w:t>Радиаторы центрального отопления и их секции алюминиевые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9C4BBB" w:rsidRDefault="00325D4C">
            <w:pPr>
              <w:pStyle w:val="ConsPlusNormal0"/>
              <w:jc w:val="center"/>
            </w:pPr>
            <w:r>
              <w:t>7616 99 100 3</w:t>
            </w:r>
          </w:p>
          <w:p w:rsidR="009C4BBB" w:rsidRDefault="00325D4C">
            <w:pPr>
              <w:pStyle w:val="ConsPlusNormal0"/>
              <w:jc w:val="center"/>
            </w:pPr>
            <w:r>
              <w:t>7616 99 100 4</w:t>
            </w:r>
          </w:p>
          <w:p w:rsidR="009C4BBB" w:rsidRDefault="00325D4C">
            <w:pPr>
              <w:pStyle w:val="ConsPlusNormal0"/>
              <w:jc w:val="center"/>
            </w:pPr>
            <w:r>
              <w:t>7616 99 900 8</w:t>
            </w:r>
          </w:p>
        </w:tc>
      </w:tr>
      <w:tr w:rsidR="009C4B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9C4BBB" w:rsidRDefault="00325D4C">
            <w:pPr>
              <w:pStyle w:val="ConsPlusNormal0"/>
            </w:pPr>
            <w:r>
              <w:t>Радиаторы центрального отопления и их секции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9C4BBB" w:rsidRDefault="00325D4C">
            <w:pPr>
              <w:pStyle w:val="ConsPlusNormal0"/>
              <w:jc w:val="center"/>
            </w:pPr>
            <w:r>
              <w:t>из 7418</w:t>
            </w:r>
          </w:p>
          <w:p w:rsidR="009C4BBB" w:rsidRDefault="00325D4C">
            <w:pPr>
              <w:pStyle w:val="ConsPlusNormal0"/>
              <w:jc w:val="center"/>
            </w:pPr>
            <w:r>
              <w:t>из 7419</w:t>
            </w:r>
          </w:p>
        </w:tc>
      </w:tr>
      <w:tr w:rsidR="009C4B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9C4BBB" w:rsidRDefault="00325D4C">
            <w:pPr>
              <w:pStyle w:val="ConsPlusNormal0"/>
            </w:pPr>
            <w:r>
              <w:t>Конвекторы отопительные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9C4BBB" w:rsidRDefault="00325D4C">
            <w:pPr>
              <w:pStyle w:val="ConsPlusNormal0"/>
              <w:jc w:val="center"/>
            </w:pPr>
            <w:r>
              <w:t>7322 90 000 9</w:t>
            </w:r>
          </w:p>
          <w:p w:rsidR="009C4BBB" w:rsidRDefault="00325D4C">
            <w:pPr>
              <w:pStyle w:val="ConsPlusNormal0"/>
              <w:jc w:val="center"/>
            </w:pPr>
            <w:r>
              <w:t>из 7323</w:t>
            </w:r>
          </w:p>
          <w:p w:rsidR="009C4BBB" w:rsidRDefault="00325D4C">
            <w:pPr>
              <w:pStyle w:val="ConsPlusNormal0"/>
              <w:jc w:val="center"/>
            </w:pPr>
            <w:r>
              <w:t>из 7325</w:t>
            </w:r>
          </w:p>
          <w:p w:rsidR="009C4BBB" w:rsidRDefault="00325D4C">
            <w:pPr>
              <w:pStyle w:val="ConsPlusNormal0"/>
              <w:jc w:val="center"/>
            </w:pPr>
            <w:r>
              <w:t>из 7326</w:t>
            </w:r>
          </w:p>
          <w:p w:rsidR="009C4BBB" w:rsidRDefault="00325D4C">
            <w:pPr>
              <w:pStyle w:val="ConsPlusNormal0"/>
              <w:jc w:val="center"/>
            </w:pPr>
            <w:r>
              <w:t>из 8516</w:t>
            </w:r>
          </w:p>
        </w:tc>
      </w:tr>
      <w:tr w:rsidR="009C4B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9C4BBB" w:rsidRDefault="00325D4C">
            <w:pPr>
              <w:pStyle w:val="ConsPlusNormal0"/>
            </w:pPr>
            <w:r>
              <w:t>Конвекторы отопительные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9C4BBB" w:rsidRDefault="00325D4C">
            <w:pPr>
              <w:pStyle w:val="ConsPlusNormal0"/>
              <w:jc w:val="center"/>
            </w:pPr>
            <w:r>
              <w:t>из 7418</w:t>
            </w:r>
          </w:p>
          <w:p w:rsidR="009C4BBB" w:rsidRDefault="00325D4C">
            <w:pPr>
              <w:pStyle w:val="ConsPlusNormal0"/>
              <w:jc w:val="center"/>
            </w:pPr>
            <w:r>
              <w:t>из 7419</w:t>
            </w:r>
          </w:p>
          <w:p w:rsidR="009C4BBB" w:rsidRDefault="00325D4C">
            <w:pPr>
              <w:pStyle w:val="ConsPlusNormal0"/>
              <w:jc w:val="center"/>
            </w:pPr>
            <w:r>
              <w:t>7616 99 100 8</w:t>
            </w:r>
          </w:p>
          <w:p w:rsidR="009C4BBB" w:rsidRDefault="00325D4C">
            <w:pPr>
              <w:pStyle w:val="ConsPlusNormal0"/>
              <w:jc w:val="center"/>
            </w:pPr>
            <w:r>
              <w:t>7616 99 900 8</w:t>
            </w:r>
          </w:p>
          <w:p w:rsidR="009C4BBB" w:rsidRDefault="00325D4C">
            <w:pPr>
              <w:pStyle w:val="ConsPlusNormal0"/>
              <w:jc w:val="center"/>
            </w:pPr>
            <w:r>
              <w:t>из 8516</w:t>
            </w:r>
          </w:p>
        </w:tc>
      </w:tr>
      <w:tr w:rsidR="009C4B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9C4BBB" w:rsidRDefault="00325D4C">
            <w:pPr>
              <w:pStyle w:val="ConsPlusNormal0"/>
            </w:pPr>
            <w:r>
              <w:t>Конвекторы отопительные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9C4BBB" w:rsidRDefault="00325D4C">
            <w:pPr>
              <w:pStyle w:val="ConsPlusNormal0"/>
              <w:jc w:val="center"/>
            </w:pPr>
            <w:r>
              <w:t>7322 90 000 9</w:t>
            </w:r>
          </w:p>
          <w:p w:rsidR="009C4BBB" w:rsidRDefault="00325D4C">
            <w:pPr>
              <w:pStyle w:val="ConsPlusNormal0"/>
              <w:jc w:val="center"/>
            </w:pPr>
            <w:r>
              <w:t>из 7323</w:t>
            </w:r>
          </w:p>
          <w:p w:rsidR="009C4BBB" w:rsidRDefault="00325D4C">
            <w:pPr>
              <w:pStyle w:val="ConsPlusNormal0"/>
              <w:jc w:val="center"/>
            </w:pPr>
            <w:r>
              <w:t>из 7325</w:t>
            </w:r>
          </w:p>
          <w:p w:rsidR="009C4BBB" w:rsidRDefault="00325D4C">
            <w:pPr>
              <w:pStyle w:val="ConsPlusNormal0"/>
              <w:jc w:val="center"/>
            </w:pPr>
            <w:r>
              <w:t>из 7326</w:t>
            </w:r>
          </w:p>
          <w:p w:rsidR="009C4BBB" w:rsidRDefault="00325D4C">
            <w:pPr>
              <w:pStyle w:val="ConsPlusNormal0"/>
              <w:jc w:val="center"/>
            </w:pPr>
            <w:r>
              <w:t>из 8516</w:t>
            </w:r>
          </w:p>
        </w:tc>
      </w:tr>
      <w:tr w:rsidR="009C4B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BBB" w:rsidRDefault="00325D4C">
            <w:pPr>
              <w:pStyle w:val="ConsPlusNormal0"/>
            </w:pPr>
            <w:r>
              <w:t>Кабели, провода и шнуры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BBB" w:rsidRDefault="00325D4C">
            <w:pPr>
              <w:pStyle w:val="ConsPlusNormal0"/>
              <w:jc w:val="center"/>
            </w:pPr>
            <w:r>
              <w:t>8544 49 910 1</w:t>
            </w:r>
          </w:p>
          <w:p w:rsidR="009C4BBB" w:rsidRDefault="00325D4C">
            <w:pPr>
              <w:pStyle w:val="ConsPlusNormal0"/>
              <w:jc w:val="center"/>
            </w:pPr>
            <w:r>
              <w:t>8544 49 910 8</w:t>
            </w:r>
          </w:p>
          <w:p w:rsidR="009C4BBB" w:rsidRDefault="00325D4C">
            <w:pPr>
              <w:pStyle w:val="ConsPlusNormal0"/>
              <w:jc w:val="center"/>
            </w:pPr>
            <w:r>
              <w:t>8544 49 950 1</w:t>
            </w:r>
          </w:p>
          <w:p w:rsidR="009C4BBB" w:rsidRDefault="00325D4C">
            <w:pPr>
              <w:pStyle w:val="ConsPlusNormal0"/>
              <w:jc w:val="center"/>
            </w:pPr>
            <w:r>
              <w:t>8544 49 950 9</w:t>
            </w:r>
          </w:p>
          <w:p w:rsidR="009C4BBB" w:rsidRDefault="00325D4C">
            <w:pPr>
              <w:pStyle w:val="ConsPlusNormal0"/>
              <w:jc w:val="center"/>
            </w:pPr>
            <w:r>
              <w:t>8544 49 990 0</w:t>
            </w:r>
          </w:p>
        </w:tc>
      </w:tr>
    </w:tbl>
    <w:p w:rsidR="009C4BBB" w:rsidRDefault="009C4BBB">
      <w:pPr>
        <w:pStyle w:val="ConsPlusNormal0"/>
        <w:ind w:firstLine="540"/>
        <w:jc w:val="both"/>
      </w:pPr>
    </w:p>
    <w:p w:rsidR="009C4BBB" w:rsidRDefault="00325D4C">
      <w:pPr>
        <w:pStyle w:val="ConsPlusNormal0"/>
        <w:ind w:firstLine="540"/>
        <w:jc w:val="both"/>
      </w:pPr>
      <w:r>
        <w:t>--------------------------------</w:t>
      </w:r>
    </w:p>
    <w:p w:rsidR="009C4BBB" w:rsidRDefault="00325D4C">
      <w:pPr>
        <w:pStyle w:val="ConsPlusNormal0"/>
        <w:spacing w:before="200"/>
        <w:ind w:firstLine="540"/>
        <w:jc w:val="both"/>
      </w:pPr>
      <w:bookmarkStart w:id="28" w:name="P529"/>
      <w:bookmarkEnd w:id="28"/>
      <w:r>
        <w:t xml:space="preserve">&lt;*&gt; Коды </w:t>
      </w:r>
      <w:hyperlink r:id="rId597" w:tooltip="Решение Совета Евразийской экономической комиссии от 14.09.2021 N 80 (ред. от 26.11.2024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ТН</w:t>
        </w:r>
      </w:hyperlink>
      <w:r>
        <w:t xml:space="preserve"> ВЭД ЕАЭС для видов продукции соответствуют кодам </w:t>
      </w:r>
      <w:hyperlink r:id="rId598" w:tooltip="Решение Совета Евразийской экономической комиссии от 14.09.2021 N 80 (ред. от 26.11.2024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ТН</w:t>
        </w:r>
      </w:hyperlink>
      <w:r>
        <w:t xml:space="preserve"> В</w:t>
      </w:r>
      <w:r>
        <w:t xml:space="preserve">ЭД ЕАЭС, установленным для видов продукции </w:t>
      </w:r>
      <w:hyperlink r:id="rId599" w:tooltip="Постановление Правительства РФ от 23.12.2021 N 2425 (ред. от 17.08.2024)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</w:t>
      </w:r>
      <w:r>
        <w:t>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</w:t>
      </w:r>
      <w:r>
        <w:t xml:space="preserve">ельства Российской Федерации" и </w:t>
      </w:r>
      <w:hyperlink r:id="rId600" w:tooltip="Ссылка на КонсультантПлюс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24 апреля 2013 г. N 91 "Об утверждении перечня продукции, </w:t>
      </w:r>
      <w:r>
        <w:t>подлежащей обязательной оценке соответствия требованиям технического регламента Таможенного союза "О безопасности низковольтного оборудования" (ТР ТС 004/2011), в отношении которой при помещении под таможенные процедуры подтверждается соблюдение мер технич</w:t>
      </w:r>
      <w:r>
        <w:t>еского регулирования.</w:t>
      </w:r>
    </w:p>
    <w:p w:rsidR="009C4BBB" w:rsidRDefault="009C4BBB">
      <w:pPr>
        <w:pStyle w:val="ConsPlusNormal0"/>
        <w:jc w:val="both"/>
      </w:pPr>
    </w:p>
    <w:p w:rsidR="009C4BBB" w:rsidRDefault="009C4BBB">
      <w:pPr>
        <w:pStyle w:val="ConsPlusNormal0"/>
        <w:jc w:val="both"/>
      </w:pPr>
    </w:p>
    <w:p w:rsidR="009C4BBB" w:rsidRDefault="009C4BBB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</w:p>
    <w:p w:rsidR="000C26E6" w:rsidRDefault="000C26E6">
      <w:pPr>
        <w:pStyle w:val="ConsPlusNormal0"/>
        <w:jc w:val="both"/>
      </w:pPr>
      <w:bookmarkStart w:id="29" w:name="_GoBack"/>
      <w:bookmarkEnd w:id="29"/>
    </w:p>
    <w:p w:rsidR="009C4BBB" w:rsidRDefault="009C4BBB">
      <w:pPr>
        <w:pStyle w:val="ConsPlusNormal0"/>
        <w:jc w:val="both"/>
      </w:pPr>
    </w:p>
    <w:p w:rsidR="009C4BBB" w:rsidRDefault="009C4BBB">
      <w:pPr>
        <w:pStyle w:val="ConsPlusNormal0"/>
        <w:jc w:val="both"/>
      </w:pPr>
    </w:p>
    <w:p w:rsidR="009C4BBB" w:rsidRDefault="00325D4C">
      <w:pPr>
        <w:pStyle w:val="ConsPlusNormal0"/>
        <w:jc w:val="right"/>
        <w:outlineLvl w:val="0"/>
      </w:pPr>
      <w:bookmarkStart w:id="30" w:name="P535"/>
      <w:bookmarkEnd w:id="30"/>
      <w:r>
        <w:t>Приложение N 5</w:t>
      </w:r>
    </w:p>
    <w:p w:rsidR="009C4BBB" w:rsidRDefault="00325D4C">
      <w:pPr>
        <w:pStyle w:val="ConsPlusNormal0"/>
        <w:jc w:val="right"/>
      </w:pPr>
      <w:r>
        <w:t>к постановлению Правительства</w:t>
      </w:r>
    </w:p>
    <w:p w:rsidR="009C4BBB" w:rsidRDefault="00325D4C">
      <w:pPr>
        <w:pStyle w:val="ConsPlusNormal0"/>
        <w:jc w:val="right"/>
      </w:pPr>
      <w:r>
        <w:t>Российской Федерации</w:t>
      </w:r>
    </w:p>
    <w:p w:rsidR="009C4BBB" w:rsidRDefault="00325D4C">
      <w:pPr>
        <w:pStyle w:val="ConsPlusNormal0"/>
        <w:jc w:val="right"/>
      </w:pPr>
      <w:r>
        <w:t>от 10 марта 2022 г. N 336</w:t>
      </w:r>
    </w:p>
    <w:p w:rsidR="009C4BBB" w:rsidRDefault="009C4BB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C4BB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BBB" w:rsidRDefault="009C4BB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BBB" w:rsidRDefault="009C4BB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4BBB" w:rsidRDefault="00325D4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4BBB" w:rsidRDefault="00325D4C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601" w:tooltip="Постановление Правительства РФ от 11.09.2024 N 1234 (ред. от 28.12.2024)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11.09.2024 N 1234)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BBB" w:rsidRDefault="009C4BBB">
            <w:pPr>
              <w:pStyle w:val="ConsPlusNormal0"/>
            </w:pPr>
          </w:p>
        </w:tc>
      </w:tr>
    </w:tbl>
    <w:p w:rsidR="009C4BBB" w:rsidRDefault="009C4BBB">
      <w:pPr>
        <w:pStyle w:val="ConsPlusNormal0"/>
        <w:jc w:val="both"/>
      </w:pPr>
    </w:p>
    <w:p w:rsidR="009C4BBB" w:rsidRDefault="00325D4C">
      <w:pPr>
        <w:pStyle w:val="ConsPlusNormal0"/>
        <w:ind w:firstLine="540"/>
        <w:jc w:val="both"/>
      </w:pPr>
      <w:r>
        <w:t>Для служебного пользования.</w:t>
      </w:r>
    </w:p>
    <w:p w:rsidR="009C4BBB" w:rsidRDefault="009C4BBB">
      <w:pPr>
        <w:pStyle w:val="ConsPlusNormal0"/>
        <w:jc w:val="both"/>
      </w:pPr>
    </w:p>
    <w:p w:rsidR="009C4BBB" w:rsidRDefault="009C4BBB">
      <w:pPr>
        <w:pStyle w:val="ConsPlusNormal0"/>
        <w:jc w:val="both"/>
      </w:pPr>
    </w:p>
    <w:p w:rsidR="009C4BBB" w:rsidRDefault="009C4BBB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C4BBB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D4C" w:rsidRDefault="00325D4C">
      <w:r>
        <w:separator/>
      </w:r>
    </w:p>
  </w:endnote>
  <w:endnote w:type="continuationSeparator" w:id="0">
    <w:p w:rsidR="00325D4C" w:rsidRDefault="0032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D4C" w:rsidRDefault="00325D4C">
      <w:r>
        <w:separator/>
      </w:r>
    </w:p>
  </w:footnote>
  <w:footnote w:type="continuationSeparator" w:id="0">
    <w:p w:rsidR="00325D4C" w:rsidRDefault="00325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4BBB"/>
    <w:rsid w:val="000C26E6"/>
    <w:rsid w:val="00325D4C"/>
    <w:rsid w:val="009C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2D6F"/>
  <w15:docId w15:val="{C0F89BE3-3BE0-4763-9132-A0AB353D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0C26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26E6"/>
  </w:style>
  <w:style w:type="paragraph" w:styleId="a5">
    <w:name w:val="footer"/>
    <w:basedOn w:val="a"/>
    <w:link w:val="a6"/>
    <w:uiPriority w:val="99"/>
    <w:unhideWhenUsed/>
    <w:rsid w:val="000C26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2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ZB&amp;n=483343&amp;dst=732" TargetMode="External"/><Relationship Id="rId299" Type="http://schemas.openxmlformats.org/officeDocument/2006/relationships/hyperlink" Target="https://login.consultant.ru/link/?req=doc&amp;base=STR&amp;n=24822&amp;dst=100337" TargetMode="External"/><Relationship Id="rId21" Type="http://schemas.openxmlformats.org/officeDocument/2006/relationships/hyperlink" Target="https://login.consultant.ru/link/?req=doc&amp;base=RZB&amp;n=471322&amp;dst=100005" TargetMode="External"/><Relationship Id="rId63" Type="http://schemas.openxmlformats.org/officeDocument/2006/relationships/hyperlink" Target="https://login.consultant.ru/link/?req=doc&amp;base=RZB&amp;n=495033&amp;dst=100017" TargetMode="External"/><Relationship Id="rId159" Type="http://schemas.openxmlformats.org/officeDocument/2006/relationships/hyperlink" Target="https://login.consultant.ru/link/?req=doc&amp;base=RZB&amp;n=471095&amp;dst=388" TargetMode="External"/><Relationship Id="rId324" Type="http://schemas.openxmlformats.org/officeDocument/2006/relationships/hyperlink" Target="https://login.consultant.ru/link/?req=doc&amp;base=STR&amp;n=5541&amp;dst=100156" TargetMode="External"/><Relationship Id="rId366" Type="http://schemas.openxmlformats.org/officeDocument/2006/relationships/hyperlink" Target="https://login.consultant.ru/link/?req=doc&amp;base=STR&amp;n=9832&amp;dst=100114" TargetMode="External"/><Relationship Id="rId531" Type="http://schemas.openxmlformats.org/officeDocument/2006/relationships/hyperlink" Target="https://login.consultant.ru/link/?req=doc&amp;base=STR&amp;n=23693&amp;dst=100050" TargetMode="External"/><Relationship Id="rId573" Type="http://schemas.openxmlformats.org/officeDocument/2006/relationships/hyperlink" Target="https://login.consultant.ru/link/?req=doc&amp;base=STR&amp;n=875&amp;dst=100104" TargetMode="External"/><Relationship Id="rId170" Type="http://schemas.openxmlformats.org/officeDocument/2006/relationships/hyperlink" Target="https://login.consultant.ru/link/?req=doc&amp;base=RZB&amp;n=459582&amp;dst=100012" TargetMode="External"/><Relationship Id="rId226" Type="http://schemas.openxmlformats.org/officeDocument/2006/relationships/hyperlink" Target="https://login.consultant.ru/link/?req=doc&amp;base=STR&amp;n=384&amp;dst=100020" TargetMode="External"/><Relationship Id="rId433" Type="http://schemas.openxmlformats.org/officeDocument/2006/relationships/hyperlink" Target="https://login.consultant.ru/link/?req=doc&amp;base=STR&amp;n=23693&amp;dst=100074" TargetMode="External"/><Relationship Id="rId268" Type="http://schemas.openxmlformats.org/officeDocument/2006/relationships/hyperlink" Target="https://login.consultant.ru/link/?req=doc&amp;base=STR&amp;n=26505&amp;dst=100131" TargetMode="External"/><Relationship Id="rId475" Type="http://schemas.openxmlformats.org/officeDocument/2006/relationships/hyperlink" Target="https://login.consultant.ru/link/?req=doc&amp;base=STR&amp;n=19084&amp;dst=100175" TargetMode="External"/><Relationship Id="rId32" Type="http://schemas.openxmlformats.org/officeDocument/2006/relationships/hyperlink" Target="https://login.consultant.ru/link/?req=doc&amp;base=RZB&amp;n=495206&amp;dst=100021" TargetMode="External"/><Relationship Id="rId74" Type="http://schemas.openxmlformats.org/officeDocument/2006/relationships/hyperlink" Target="https://login.consultant.ru/link/?req=doc&amp;base=RZB&amp;n=495205&amp;dst=100784" TargetMode="External"/><Relationship Id="rId128" Type="http://schemas.openxmlformats.org/officeDocument/2006/relationships/hyperlink" Target="https://login.consultant.ru/link/?req=doc&amp;base=RZB&amp;n=483355&amp;dst=431" TargetMode="External"/><Relationship Id="rId335" Type="http://schemas.openxmlformats.org/officeDocument/2006/relationships/hyperlink" Target="https://login.consultant.ru/link/?req=doc&amp;base=STR&amp;n=5541&amp;dst=100147" TargetMode="External"/><Relationship Id="rId377" Type="http://schemas.openxmlformats.org/officeDocument/2006/relationships/hyperlink" Target="https://login.consultant.ru/link/?req=doc&amp;base=STR&amp;n=19084&amp;dst=100095" TargetMode="External"/><Relationship Id="rId500" Type="http://schemas.openxmlformats.org/officeDocument/2006/relationships/hyperlink" Target="https://login.consultant.ru/link/?req=doc&amp;base=STR&amp;n=27409&amp;dst=100091" TargetMode="External"/><Relationship Id="rId542" Type="http://schemas.openxmlformats.org/officeDocument/2006/relationships/hyperlink" Target="https://login.consultant.ru/link/?req=doc&amp;base=STR&amp;n=23657&amp;dst=100079" TargetMode="External"/><Relationship Id="rId584" Type="http://schemas.openxmlformats.org/officeDocument/2006/relationships/hyperlink" Target="https://login.consultant.ru/link/?req=doc&amp;base=RZB&amp;n=471095&amp;dst=388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login.consultant.ru/link/?req=doc&amp;base=RZB&amp;n=494642&amp;dst=114" TargetMode="External"/><Relationship Id="rId237" Type="http://schemas.openxmlformats.org/officeDocument/2006/relationships/hyperlink" Target="https://login.consultant.ru/link/?req=doc&amp;base=STR&amp;n=18279&amp;dst=100220" TargetMode="External"/><Relationship Id="rId402" Type="http://schemas.openxmlformats.org/officeDocument/2006/relationships/hyperlink" Target="https://login.consultant.ru/link/?req=doc&amp;base=STR&amp;n=27409&amp;dst=100093" TargetMode="External"/><Relationship Id="rId279" Type="http://schemas.openxmlformats.org/officeDocument/2006/relationships/hyperlink" Target="https://login.consultant.ru/link/?req=doc&amp;base=STR&amp;n=1169&amp;dst=100054" TargetMode="External"/><Relationship Id="rId444" Type="http://schemas.openxmlformats.org/officeDocument/2006/relationships/hyperlink" Target="https://login.consultant.ru/link/?req=doc&amp;base=STR&amp;n=23656&amp;dst=100059" TargetMode="External"/><Relationship Id="rId486" Type="http://schemas.openxmlformats.org/officeDocument/2006/relationships/hyperlink" Target="https://login.consultant.ru/link/?req=doc&amp;base=STR&amp;n=19943&amp;dst=100086" TargetMode="External"/><Relationship Id="rId43" Type="http://schemas.openxmlformats.org/officeDocument/2006/relationships/hyperlink" Target="https://login.consultant.ru/link/?req=doc&amp;base=RZB&amp;n=495204&amp;dst=100026" TargetMode="External"/><Relationship Id="rId139" Type="http://schemas.openxmlformats.org/officeDocument/2006/relationships/hyperlink" Target="https://login.consultant.ru/link/?req=doc&amp;base=RZB&amp;n=459582&amp;dst=100011" TargetMode="External"/><Relationship Id="rId290" Type="http://schemas.openxmlformats.org/officeDocument/2006/relationships/hyperlink" Target="https://login.consultant.ru/link/?req=doc&amp;base=STR&amp;n=18829&amp;dst=100097" TargetMode="External"/><Relationship Id="rId304" Type="http://schemas.openxmlformats.org/officeDocument/2006/relationships/hyperlink" Target="https://login.consultant.ru/link/?req=doc&amp;base=STR&amp;n=31628&amp;dst=100127" TargetMode="External"/><Relationship Id="rId346" Type="http://schemas.openxmlformats.org/officeDocument/2006/relationships/hyperlink" Target="https://login.consultant.ru/link/?req=doc&amp;base=STR&amp;n=5541&amp;dst=100114" TargetMode="External"/><Relationship Id="rId388" Type="http://schemas.openxmlformats.org/officeDocument/2006/relationships/hyperlink" Target="https://login.consultant.ru/link/?req=doc&amp;base=STR&amp;n=19943&amp;dst=100086" TargetMode="External"/><Relationship Id="rId511" Type="http://schemas.openxmlformats.org/officeDocument/2006/relationships/hyperlink" Target="https://login.consultant.ru/link/?req=doc&amp;base=STR&amp;n=26985&amp;dst=100135" TargetMode="External"/><Relationship Id="rId553" Type="http://schemas.openxmlformats.org/officeDocument/2006/relationships/hyperlink" Target="https://login.consultant.ru/link/?req=doc&amp;base=STR&amp;n=25035&amp;dst=100132" TargetMode="External"/><Relationship Id="rId85" Type="http://schemas.openxmlformats.org/officeDocument/2006/relationships/hyperlink" Target="https://login.consultant.ru/link/?req=doc&amp;base=RZB&amp;n=495001&amp;dst=101141" TargetMode="External"/><Relationship Id="rId150" Type="http://schemas.openxmlformats.org/officeDocument/2006/relationships/hyperlink" Target="https://login.consultant.ru/link/?req=doc&amp;base=RZB&amp;n=495207&amp;dst=100119" TargetMode="External"/><Relationship Id="rId192" Type="http://schemas.openxmlformats.org/officeDocument/2006/relationships/hyperlink" Target="https://login.consultant.ru/link/?req=doc&amp;base=RZB&amp;n=483032&amp;dst=1386" TargetMode="External"/><Relationship Id="rId206" Type="http://schemas.openxmlformats.org/officeDocument/2006/relationships/hyperlink" Target="https://login.consultant.ru/link/?req=doc&amp;base=RZB&amp;n=479909" TargetMode="External"/><Relationship Id="rId413" Type="http://schemas.openxmlformats.org/officeDocument/2006/relationships/hyperlink" Target="https://login.consultant.ru/link/?req=doc&amp;base=STR&amp;n=26985&amp;dst=100168" TargetMode="External"/><Relationship Id="rId595" Type="http://schemas.openxmlformats.org/officeDocument/2006/relationships/image" Target="media/image1.wmf"/><Relationship Id="rId248" Type="http://schemas.openxmlformats.org/officeDocument/2006/relationships/hyperlink" Target="https://login.consultant.ru/link/?req=doc&amp;base=STR&amp;n=18829&amp;dst=100198" TargetMode="External"/><Relationship Id="rId455" Type="http://schemas.openxmlformats.org/officeDocument/2006/relationships/hyperlink" Target="https://login.consultant.ru/link/?req=doc&amp;base=STR&amp;n=25035&amp;dst=100306" TargetMode="External"/><Relationship Id="rId497" Type="http://schemas.openxmlformats.org/officeDocument/2006/relationships/hyperlink" Target="https://login.consultant.ru/link/?req=doc&amp;base=STR&amp;n=27409&amp;dst=100050" TargetMode="External"/><Relationship Id="rId12" Type="http://schemas.openxmlformats.org/officeDocument/2006/relationships/hyperlink" Target="https://login.consultant.ru/link/?req=doc&amp;base=RZB&amp;n=439223&amp;dst=100009" TargetMode="External"/><Relationship Id="rId108" Type="http://schemas.openxmlformats.org/officeDocument/2006/relationships/hyperlink" Target="https://login.consultant.ru/link/?req=doc&amp;base=RZB&amp;n=483343&amp;dst=1107" TargetMode="External"/><Relationship Id="rId315" Type="http://schemas.openxmlformats.org/officeDocument/2006/relationships/hyperlink" Target="https://login.consultant.ru/link/?req=doc&amp;base=STR&amp;n=5541&amp;dst=100147" TargetMode="External"/><Relationship Id="rId357" Type="http://schemas.openxmlformats.org/officeDocument/2006/relationships/hyperlink" Target="https://login.consultant.ru/link/?req=doc&amp;base=STR&amp;n=5541&amp;dst=100156" TargetMode="External"/><Relationship Id="rId522" Type="http://schemas.openxmlformats.org/officeDocument/2006/relationships/hyperlink" Target="https://login.consultant.ru/link/?req=doc&amp;base=STR&amp;n=23642&amp;dst=100060" TargetMode="External"/><Relationship Id="rId54" Type="http://schemas.openxmlformats.org/officeDocument/2006/relationships/hyperlink" Target="https://login.consultant.ru/link/?req=doc&amp;base=RZB&amp;n=495204&amp;dst=100031" TargetMode="External"/><Relationship Id="rId96" Type="http://schemas.openxmlformats.org/officeDocument/2006/relationships/hyperlink" Target="https://login.consultant.ru/link/?req=doc&amp;base=RZB&amp;n=495205&amp;dst=100790" TargetMode="External"/><Relationship Id="rId161" Type="http://schemas.openxmlformats.org/officeDocument/2006/relationships/hyperlink" Target="https://login.consultant.ru/link/?req=doc&amp;base=RZB&amp;n=495001&amp;dst=100583" TargetMode="External"/><Relationship Id="rId217" Type="http://schemas.openxmlformats.org/officeDocument/2006/relationships/hyperlink" Target="https://login.consultant.ru/link/?req=doc&amp;base=RZB&amp;n=447027&amp;dst=7208" TargetMode="External"/><Relationship Id="rId399" Type="http://schemas.openxmlformats.org/officeDocument/2006/relationships/hyperlink" Target="https://login.consultant.ru/link/?req=doc&amp;base=STR&amp;n=27409&amp;dst=100383" TargetMode="External"/><Relationship Id="rId564" Type="http://schemas.openxmlformats.org/officeDocument/2006/relationships/hyperlink" Target="https://login.consultant.ru/link/?req=doc&amp;base=STR&amp;n=26738&amp;dst=100046" TargetMode="External"/><Relationship Id="rId259" Type="http://schemas.openxmlformats.org/officeDocument/2006/relationships/hyperlink" Target="https://login.consultant.ru/link/?req=doc&amp;base=STR&amp;n=24876&amp;dst=100219" TargetMode="External"/><Relationship Id="rId424" Type="http://schemas.openxmlformats.org/officeDocument/2006/relationships/hyperlink" Target="https://login.consultant.ru/link/?req=doc&amp;base=STR&amp;n=23641&amp;dst=100043" TargetMode="External"/><Relationship Id="rId466" Type="http://schemas.openxmlformats.org/officeDocument/2006/relationships/hyperlink" Target="https://login.consultant.ru/link/?req=doc&amp;base=STR&amp;n=9832&amp;dst=100141" TargetMode="External"/><Relationship Id="rId23" Type="http://schemas.openxmlformats.org/officeDocument/2006/relationships/hyperlink" Target="https://login.consultant.ru/link/?req=doc&amp;base=RZB&amp;n=495207&amp;dst=100119" TargetMode="External"/><Relationship Id="rId119" Type="http://schemas.openxmlformats.org/officeDocument/2006/relationships/hyperlink" Target="https://login.consultant.ru/link/?req=doc&amp;base=RZB&amp;n=483343&amp;dst=757" TargetMode="External"/><Relationship Id="rId270" Type="http://schemas.openxmlformats.org/officeDocument/2006/relationships/hyperlink" Target="https://login.consultant.ru/link/?req=doc&amp;base=STR&amp;n=26505&amp;dst=100159" TargetMode="External"/><Relationship Id="rId326" Type="http://schemas.openxmlformats.org/officeDocument/2006/relationships/hyperlink" Target="https://login.consultant.ru/link/?req=doc&amp;base=STR&amp;n=5541&amp;dst=100096" TargetMode="External"/><Relationship Id="rId533" Type="http://schemas.openxmlformats.org/officeDocument/2006/relationships/hyperlink" Target="https://login.consultant.ru/link/?req=doc&amp;base=STR&amp;n=23693&amp;dst=100057" TargetMode="External"/><Relationship Id="rId65" Type="http://schemas.openxmlformats.org/officeDocument/2006/relationships/hyperlink" Target="https://login.consultant.ru/link/?req=doc&amp;base=RZB&amp;n=495033&amp;dst=100018" TargetMode="External"/><Relationship Id="rId130" Type="http://schemas.openxmlformats.org/officeDocument/2006/relationships/hyperlink" Target="https://login.consultant.ru/link/?req=doc&amp;base=RZB&amp;n=483355&amp;dst=433" TargetMode="External"/><Relationship Id="rId368" Type="http://schemas.openxmlformats.org/officeDocument/2006/relationships/hyperlink" Target="https://login.consultant.ru/link/?req=doc&amp;base=STR&amp;n=9832&amp;dst=100141" TargetMode="External"/><Relationship Id="rId575" Type="http://schemas.openxmlformats.org/officeDocument/2006/relationships/hyperlink" Target="https://login.consultant.ru/link/?req=doc&amp;base=STR&amp;n=875&amp;dst=100131" TargetMode="External"/><Relationship Id="rId172" Type="http://schemas.openxmlformats.org/officeDocument/2006/relationships/hyperlink" Target="https://login.consultant.ru/link/?req=doc&amp;base=RZB&amp;n=495001&amp;dst=100248" TargetMode="External"/><Relationship Id="rId228" Type="http://schemas.openxmlformats.org/officeDocument/2006/relationships/hyperlink" Target="https://login.consultant.ru/link/?req=doc&amp;base=STR&amp;n=1097&amp;dst=100069" TargetMode="External"/><Relationship Id="rId435" Type="http://schemas.openxmlformats.org/officeDocument/2006/relationships/hyperlink" Target="https://login.consultant.ru/link/?req=doc&amp;base=STR&amp;n=23657&amp;dst=100033" TargetMode="External"/><Relationship Id="rId477" Type="http://schemas.openxmlformats.org/officeDocument/2006/relationships/hyperlink" Target="https://login.consultant.ru/link/?req=doc&amp;base=STR&amp;n=19084&amp;dst=100179" TargetMode="External"/><Relationship Id="rId600" Type="http://schemas.openxmlformats.org/officeDocument/2006/relationships/hyperlink" Target="https://login.consultant.ru/link/?req=doc&amp;base=LAW&amp;n=442419" TargetMode="External"/><Relationship Id="rId281" Type="http://schemas.openxmlformats.org/officeDocument/2006/relationships/hyperlink" Target="https://login.consultant.ru/link/?req=doc&amp;base=STR&amp;n=395&amp;dst=100059" TargetMode="External"/><Relationship Id="rId337" Type="http://schemas.openxmlformats.org/officeDocument/2006/relationships/hyperlink" Target="https://login.consultant.ru/link/?req=doc&amp;base=STR&amp;n=5541&amp;dst=100156" TargetMode="External"/><Relationship Id="rId502" Type="http://schemas.openxmlformats.org/officeDocument/2006/relationships/hyperlink" Target="https://login.consultant.ru/link/?req=doc&amp;base=STR&amp;n=27409&amp;dst=100182" TargetMode="External"/><Relationship Id="rId34" Type="http://schemas.openxmlformats.org/officeDocument/2006/relationships/hyperlink" Target="https://login.consultant.ru/link/?req=doc&amp;base=RZB&amp;n=464560&amp;dst=100005" TargetMode="External"/><Relationship Id="rId76" Type="http://schemas.openxmlformats.org/officeDocument/2006/relationships/hyperlink" Target="https://login.consultant.ru/link/?req=doc&amp;base=RZB&amp;n=495001&amp;dst=101001" TargetMode="External"/><Relationship Id="rId141" Type="http://schemas.openxmlformats.org/officeDocument/2006/relationships/hyperlink" Target="https://login.consultant.ru/link/?req=doc&amp;base=RZB&amp;n=484669&amp;dst=100009" TargetMode="External"/><Relationship Id="rId379" Type="http://schemas.openxmlformats.org/officeDocument/2006/relationships/hyperlink" Target="https://login.consultant.ru/link/?req=doc&amp;base=STR&amp;n=19084&amp;dst=100177" TargetMode="External"/><Relationship Id="rId544" Type="http://schemas.openxmlformats.org/officeDocument/2006/relationships/hyperlink" Target="https://login.consultant.ru/link/?req=doc&amp;base=STR&amp;n=23656&amp;dst=100033" TargetMode="External"/><Relationship Id="rId586" Type="http://schemas.openxmlformats.org/officeDocument/2006/relationships/hyperlink" Target="https://login.consultant.ru/link/?req=doc&amp;base=RZB&amp;n=484769&amp;dst=100087" TargetMode="External"/><Relationship Id="rId7" Type="http://schemas.openxmlformats.org/officeDocument/2006/relationships/hyperlink" Target="https://login.consultant.ru/link/?req=doc&amp;base=RZB&amp;n=442406&amp;dst=100138" TargetMode="External"/><Relationship Id="rId183" Type="http://schemas.openxmlformats.org/officeDocument/2006/relationships/hyperlink" Target="https://login.consultant.ru/link/?req=doc&amp;base=RZB&amp;n=454938&amp;dst=100336" TargetMode="External"/><Relationship Id="rId239" Type="http://schemas.openxmlformats.org/officeDocument/2006/relationships/hyperlink" Target="https://login.consultant.ru/link/?req=doc&amp;base=STR&amp;n=18279&amp;dst=100236" TargetMode="External"/><Relationship Id="rId390" Type="http://schemas.openxmlformats.org/officeDocument/2006/relationships/hyperlink" Target="https://login.consultant.ru/link/?req=doc&amp;base=STR&amp;n=19943&amp;dst=100101" TargetMode="External"/><Relationship Id="rId404" Type="http://schemas.openxmlformats.org/officeDocument/2006/relationships/hyperlink" Target="https://login.consultant.ru/link/?req=doc&amp;base=STR&amp;n=27409&amp;dst=100214" TargetMode="External"/><Relationship Id="rId446" Type="http://schemas.openxmlformats.org/officeDocument/2006/relationships/hyperlink" Target="https://login.consultant.ru/link/?req=doc&amp;base=STR&amp;n=23656&amp;dst=100094" TargetMode="External"/><Relationship Id="rId250" Type="http://schemas.openxmlformats.org/officeDocument/2006/relationships/hyperlink" Target="https://login.consultant.ru/link/?req=doc&amp;base=STR&amp;n=19443&amp;dst=100127" TargetMode="External"/><Relationship Id="rId292" Type="http://schemas.openxmlformats.org/officeDocument/2006/relationships/hyperlink" Target="https://login.consultant.ru/link/?req=doc&amp;base=STR&amp;n=18829&amp;dst=100196" TargetMode="External"/><Relationship Id="rId306" Type="http://schemas.openxmlformats.org/officeDocument/2006/relationships/hyperlink" Target="https://login.consultant.ru/link/?req=doc&amp;base=STR&amp;n=31628&amp;dst=100598" TargetMode="External"/><Relationship Id="rId488" Type="http://schemas.openxmlformats.org/officeDocument/2006/relationships/hyperlink" Target="https://login.consultant.ru/link/?req=doc&amp;base=STR&amp;n=19943&amp;dst=100101" TargetMode="External"/><Relationship Id="rId45" Type="http://schemas.openxmlformats.org/officeDocument/2006/relationships/hyperlink" Target="https://login.consultant.ru/link/?req=doc&amp;base=RZB&amp;n=494643&amp;dst=100350" TargetMode="External"/><Relationship Id="rId87" Type="http://schemas.openxmlformats.org/officeDocument/2006/relationships/hyperlink" Target="https://login.consultant.ru/link/?req=doc&amp;base=RZB&amp;n=495001&amp;dst=100664" TargetMode="External"/><Relationship Id="rId110" Type="http://schemas.openxmlformats.org/officeDocument/2006/relationships/hyperlink" Target="https://login.consultant.ru/link/?req=doc&amp;base=RZB&amp;n=483343&amp;dst=110" TargetMode="External"/><Relationship Id="rId348" Type="http://schemas.openxmlformats.org/officeDocument/2006/relationships/hyperlink" Target="https://login.consultant.ru/link/?req=doc&amp;base=STR&amp;n=5541&amp;dst=100147" TargetMode="External"/><Relationship Id="rId513" Type="http://schemas.openxmlformats.org/officeDocument/2006/relationships/hyperlink" Target="https://login.consultant.ru/link/?req=doc&amp;base=STR&amp;n=26985&amp;dst=100166" TargetMode="External"/><Relationship Id="rId555" Type="http://schemas.openxmlformats.org/officeDocument/2006/relationships/hyperlink" Target="https://login.consultant.ru/link/?req=doc&amp;base=STR&amp;n=25035&amp;dst=100166" TargetMode="External"/><Relationship Id="rId597" Type="http://schemas.openxmlformats.org/officeDocument/2006/relationships/hyperlink" Target="https://login.consultant.ru/link/?req=doc&amp;base=RZB&amp;n=492029&amp;dst=100162" TargetMode="External"/><Relationship Id="rId152" Type="http://schemas.openxmlformats.org/officeDocument/2006/relationships/hyperlink" Target="https://login.consultant.ru/link/?req=doc&amp;base=RZB&amp;n=495033&amp;dst=100037" TargetMode="External"/><Relationship Id="rId194" Type="http://schemas.openxmlformats.org/officeDocument/2006/relationships/hyperlink" Target="https://login.consultant.ru/link/?req=doc&amp;base=RZB&amp;n=483032&amp;dst=100832" TargetMode="External"/><Relationship Id="rId208" Type="http://schemas.openxmlformats.org/officeDocument/2006/relationships/hyperlink" Target="https://login.consultant.ru/link/?req=doc&amp;base=RZB&amp;n=479909&amp;dst=915" TargetMode="External"/><Relationship Id="rId415" Type="http://schemas.openxmlformats.org/officeDocument/2006/relationships/hyperlink" Target="https://login.consultant.ru/link/?req=doc&amp;base=STR&amp;n=23607&amp;dst=100075" TargetMode="External"/><Relationship Id="rId457" Type="http://schemas.openxmlformats.org/officeDocument/2006/relationships/hyperlink" Target="https://login.consultant.ru/link/?req=doc&amp;base=STR&amp;n=25035&amp;dst=100316" TargetMode="External"/><Relationship Id="rId261" Type="http://schemas.openxmlformats.org/officeDocument/2006/relationships/hyperlink" Target="https://login.consultant.ru/link/?req=doc&amp;base=STR&amp;n=24876&amp;dst=100269" TargetMode="External"/><Relationship Id="rId499" Type="http://schemas.openxmlformats.org/officeDocument/2006/relationships/hyperlink" Target="https://login.consultant.ru/link/?req=doc&amp;base=STR&amp;n=27409&amp;dst=100088" TargetMode="External"/><Relationship Id="rId14" Type="http://schemas.openxmlformats.org/officeDocument/2006/relationships/hyperlink" Target="https://login.consultant.ru/link/?req=doc&amp;base=RZB&amp;n=450066&amp;dst=100005" TargetMode="External"/><Relationship Id="rId56" Type="http://schemas.openxmlformats.org/officeDocument/2006/relationships/hyperlink" Target="https://login.consultant.ru/link/?req=doc&amp;base=RZB&amp;n=483229&amp;dst=100368" TargetMode="External"/><Relationship Id="rId317" Type="http://schemas.openxmlformats.org/officeDocument/2006/relationships/hyperlink" Target="https://login.consultant.ru/link/?req=doc&amp;base=STR&amp;n=5541&amp;dst=100156" TargetMode="External"/><Relationship Id="rId359" Type="http://schemas.openxmlformats.org/officeDocument/2006/relationships/hyperlink" Target="https://login.consultant.ru/link/?req=doc&amp;base=STR&amp;n=5541&amp;dst=100096" TargetMode="External"/><Relationship Id="rId524" Type="http://schemas.openxmlformats.org/officeDocument/2006/relationships/hyperlink" Target="https://login.consultant.ru/link/?req=doc&amp;base=STR&amp;n=23642&amp;dst=100154" TargetMode="External"/><Relationship Id="rId566" Type="http://schemas.openxmlformats.org/officeDocument/2006/relationships/hyperlink" Target="https://login.consultant.ru/link/?req=doc&amp;base=STR&amp;n=26738&amp;dst=100064" TargetMode="External"/><Relationship Id="rId98" Type="http://schemas.openxmlformats.org/officeDocument/2006/relationships/hyperlink" Target="https://login.consultant.ru/link/?req=doc&amp;base=RZB&amp;n=495204&amp;dst=100034" TargetMode="External"/><Relationship Id="rId121" Type="http://schemas.openxmlformats.org/officeDocument/2006/relationships/hyperlink" Target="https://login.consultant.ru/link/?req=doc&amp;base=RZB&amp;n=483343&amp;dst=775" TargetMode="External"/><Relationship Id="rId163" Type="http://schemas.openxmlformats.org/officeDocument/2006/relationships/hyperlink" Target="https://login.consultant.ru/link/?req=doc&amp;base=RZB&amp;n=495001&amp;dst=100271" TargetMode="External"/><Relationship Id="rId219" Type="http://schemas.openxmlformats.org/officeDocument/2006/relationships/hyperlink" Target="https://login.consultant.ru/link/?req=doc&amp;base=RZB&amp;n=447027&amp;dst=7208" TargetMode="External"/><Relationship Id="rId370" Type="http://schemas.openxmlformats.org/officeDocument/2006/relationships/hyperlink" Target="https://login.consultant.ru/link/?req=doc&amp;base=STR&amp;n=9832&amp;dst=100157" TargetMode="External"/><Relationship Id="rId426" Type="http://schemas.openxmlformats.org/officeDocument/2006/relationships/hyperlink" Target="https://login.consultant.ru/link/?req=doc&amp;base=STR&amp;n=23641&amp;dst=100073" TargetMode="External"/><Relationship Id="rId230" Type="http://schemas.openxmlformats.org/officeDocument/2006/relationships/hyperlink" Target="https://login.consultant.ru/link/?req=doc&amp;base=STR&amp;n=1169&amp;dst=100054" TargetMode="External"/><Relationship Id="rId468" Type="http://schemas.openxmlformats.org/officeDocument/2006/relationships/hyperlink" Target="https://login.consultant.ru/link/?req=doc&amp;base=STR&amp;n=9832&amp;dst=100157" TargetMode="External"/><Relationship Id="rId25" Type="http://schemas.openxmlformats.org/officeDocument/2006/relationships/hyperlink" Target="https://login.consultant.ru/link/?req=doc&amp;base=RZB&amp;n=495203&amp;dst=100005" TargetMode="External"/><Relationship Id="rId67" Type="http://schemas.openxmlformats.org/officeDocument/2006/relationships/hyperlink" Target="https://login.consultant.ru/link/?req=doc&amp;base=RZB&amp;n=436792&amp;dst=287" TargetMode="External"/><Relationship Id="rId272" Type="http://schemas.openxmlformats.org/officeDocument/2006/relationships/hyperlink" Target="https://login.consultant.ru/link/?req=doc&amp;base=STR&amp;n=384&amp;dst=100073" TargetMode="External"/><Relationship Id="rId328" Type="http://schemas.openxmlformats.org/officeDocument/2006/relationships/hyperlink" Target="https://login.consultant.ru/link/?req=doc&amp;base=STR&amp;n=5541&amp;dst=100147" TargetMode="External"/><Relationship Id="rId535" Type="http://schemas.openxmlformats.org/officeDocument/2006/relationships/hyperlink" Target="https://login.consultant.ru/link/?req=doc&amp;base=STR&amp;n=23693&amp;dst=100074" TargetMode="External"/><Relationship Id="rId577" Type="http://schemas.openxmlformats.org/officeDocument/2006/relationships/hyperlink" Target="https://login.consultant.ru/link/?req=doc&amp;base=STR&amp;n=14656&amp;dst=100099" TargetMode="External"/><Relationship Id="rId132" Type="http://schemas.openxmlformats.org/officeDocument/2006/relationships/hyperlink" Target="https://login.consultant.ru/link/?req=doc&amp;base=RZB&amp;n=495033&amp;dst=100028" TargetMode="External"/><Relationship Id="rId174" Type="http://schemas.openxmlformats.org/officeDocument/2006/relationships/hyperlink" Target="https://login.consultant.ru/link/?req=doc&amp;base=RZB&amp;n=454938&amp;dst=56" TargetMode="External"/><Relationship Id="rId381" Type="http://schemas.openxmlformats.org/officeDocument/2006/relationships/hyperlink" Target="https://login.consultant.ru/link/?req=doc&amp;base=STR&amp;n=29485&amp;dst=100145" TargetMode="External"/><Relationship Id="rId602" Type="http://schemas.openxmlformats.org/officeDocument/2006/relationships/fontTable" Target="fontTable.xml"/><Relationship Id="rId241" Type="http://schemas.openxmlformats.org/officeDocument/2006/relationships/hyperlink" Target="https://login.consultant.ru/link/?req=doc&amp;base=STR&amp;n=27512&amp;dst=100188" TargetMode="External"/><Relationship Id="rId437" Type="http://schemas.openxmlformats.org/officeDocument/2006/relationships/hyperlink" Target="https://login.consultant.ru/link/?req=doc&amp;base=STR&amp;n=23657&amp;dst=100055" TargetMode="External"/><Relationship Id="rId479" Type="http://schemas.openxmlformats.org/officeDocument/2006/relationships/hyperlink" Target="https://login.consultant.ru/link/?req=doc&amp;base=STR&amp;n=29485&amp;dst=100145" TargetMode="External"/><Relationship Id="rId36" Type="http://schemas.openxmlformats.org/officeDocument/2006/relationships/hyperlink" Target="https://login.consultant.ru/link/?req=doc&amp;base=RZB&amp;n=442406&amp;dst=100141" TargetMode="External"/><Relationship Id="rId283" Type="http://schemas.openxmlformats.org/officeDocument/2006/relationships/hyperlink" Target="https://login.consultant.ru/link/?req=doc&amp;base=STR&amp;n=395&amp;dst=100076" TargetMode="External"/><Relationship Id="rId339" Type="http://schemas.openxmlformats.org/officeDocument/2006/relationships/hyperlink" Target="https://login.consultant.ru/link/?req=doc&amp;base=STR&amp;n=5541&amp;dst=100096" TargetMode="External"/><Relationship Id="rId490" Type="http://schemas.openxmlformats.org/officeDocument/2006/relationships/hyperlink" Target="https://login.consultant.ru/link/?req=doc&amp;base=STR&amp;n=19943&amp;dst=100105" TargetMode="External"/><Relationship Id="rId504" Type="http://schemas.openxmlformats.org/officeDocument/2006/relationships/hyperlink" Target="https://login.consultant.ru/link/?req=doc&amp;base=STR&amp;n=27409&amp;dst=100214" TargetMode="External"/><Relationship Id="rId546" Type="http://schemas.openxmlformats.org/officeDocument/2006/relationships/hyperlink" Target="https://login.consultant.ru/link/?req=doc&amp;base=STR&amp;n=23656&amp;dst=100056" TargetMode="External"/><Relationship Id="rId78" Type="http://schemas.openxmlformats.org/officeDocument/2006/relationships/hyperlink" Target="https://login.consultant.ru/link/?req=doc&amp;base=RZB&amp;n=442406&amp;dst=100149" TargetMode="External"/><Relationship Id="rId101" Type="http://schemas.openxmlformats.org/officeDocument/2006/relationships/hyperlink" Target="https://login.consultant.ru/link/?req=doc&amp;base=RZB&amp;n=495033&amp;dst=100027" TargetMode="External"/><Relationship Id="rId143" Type="http://schemas.openxmlformats.org/officeDocument/2006/relationships/hyperlink" Target="https://login.consultant.ru/link/?req=doc&amp;base=RZB&amp;n=495033&amp;dst=100034" TargetMode="External"/><Relationship Id="rId185" Type="http://schemas.openxmlformats.org/officeDocument/2006/relationships/hyperlink" Target="https://login.consultant.ru/link/?req=doc&amp;base=RZB&amp;n=495033&amp;dst=100043" TargetMode="External"/><Relationship Id="rId350" Type="http://schemas.openxmlformats.org/officeDocument/2006/relationships/hyperlink" Target="https://login.consultant.ru/link/?req=doc&amp;base=STR&amp;n=5541&amp;dst=100156" TargetMode="External"/><Relationship Id="rId406" Type="http://schemas.openxmlformats.org/officeDocument/2006/relationships/hyperlink" Target="https://login.consultant.ru/link/?req=doc&amp;base=STR&amp;n=26985&amp;dst=100048" TargetMode="External"/><Relationship Id="rId588" Type="http://schemas.openxmlformats.org/officeDocument/2006/relationships/hyperlink" Target="https://login.consultant.ru/link/?req=doc&amp;base=RZB&amp;n=484769&amp;dst=100036" TargetMode="External"/><Relationship Id="rId9" Type="http://schemas.openxmlformats.org/officeDocument/2006/relationships/hyperlink" Target="https://login.consultant.ru/link/?req=doc&amp;base=RZB&amp;n=428050&amp;dst=100005" TargetMode="External"/><Relationship Id="rId210" Type="http://schemas.openxmlformats.org/officeDocument/2006/relationships/hyperlink" Target="https://login.consultant.ru/link/?req=doc&amp;base=RZB&amp;n=495033&amp;dst=100045" TargetMode="External"/><Relationship Id="rId392" Type="http://schemas.openxmlformats.org/officeDocument/2006/relationships/hyperlink" Target="https://login.consultant.ru/link/?req=doc&amp;base=STR&amp;n=19943&amp;dst=100111" TargetMode="External"/><Relationship Id="rId448" Type="http://schemas.openxmlformats.org/officeDocument/2006/relationships/hyperlink" Target="https://login.consultant.ru/link/?req=doc&amp;base=STR&amp;n=25035&amp;dst=100108" TargetMode="External"/><Relationship Id="rId252" Type="http://schemas.openxmlformats.org/officeDocument/2006/relationships/hyperlink" Target="https://login.consultant.ru/link/?req=doc&amp;base=STR&amp;n=19443&amp;dst=100154" TargetMode="External"/><Relationship Id="rId294" Type="http://schemas.openxmlformats.org/officeDocument/2006/relationships/hyperlink" Target="https://login.consultant.ru/link/?req=doc&amp;base=STR&amp;n=19443&amp;dst=100100" TargetMode="External"/><Relationship Id="rId308" Type="http://schemas.openxmlformats.org/officeDocument/2006/relationships/hyperlink" Target="https://login.consultant.ru/link/?req=doc&amp;base=STR&amp;n=26505&amp;dst=100070" TargetMode="External"/><Relationship Id="rId515" Type="http://schemas.openxmlformats.org/officeDocument/2006/relationships/hyperlink" Target="https://login.consultant.ru/link/?req=doc&amp;base=STR&amp;n=23607&amp;dst=100043" TargetMode="External"/><Relationship Id="rId47" Type="http://schemas.openxmlformats.org/officeDocument/2006/relationships/hyperlink" Target="https://login.consultant.ru/link/?req=doc&amp;base=RZB&amp;n=495206&amp;dst=100023" TargetMode="External"/><Relationship Id="rId89" Type="http://schemas.openxmlformats.org/officeDocument/2006/relationships/hyperlink" Target="https://login.consultant.ru/link/?req=doc&amp;base=RZB&amp;n=436443&amp;dst=100015" TargetMode="External"/><Relationship Id="rId112" Type="http://schemas.openxmlformats.org/officeDocument/2006/relationships/hyperlink" Target="https://login.consultant.ru/link/?req=doc&amp;base=RZB&amp;n=483343&amp;dst=784" TargetMode="External"/><Relationship Id="rId154" Type="http://schemas.openxmlformats.org/officeDocument/2006/relationships/hyperlink" Target="https://login.consultant.ru/link/?req=doc&amp;base=RZB&amp;n=495207&amp;dst=100121" TargetMode="External"/><Relationship Id="rId361" Type="http://schemas.openxmlformats.org/officeDocument/2006/relationships/hyperlink" Target="https://login.consultant.ru/link/?req=doc&amp;base=STR&amp;n=5541&amp;dst=100123" TargetMode="External"/><Relationship Id="rId557" Type="http://schemas.openxmlformats.org/officeDocument/2006/relationships/hyperlink" Target="https://login.consultant.ru/link/?req=doc&amp;base=STR&amp;n=25035&amp;dst=100296" TargetMode="External"/><Relationship Id="rId599" Type="http://schemas.openxmlformats.org/officeDocument/2006/relationships/hyperlink" Target="https://login.consultant.ru/link/?req=doc&amp;base=RZB&amp;n=484269" TargetMode="External"/><Relationship Id="rId196" Type="http://schemas.openxmlformats.org/officeDocument/2006/relationships/hyperlink" Target="https://login.consultant.ru/link/?req=doc&amp;base=RZB&amp;n=483032&amp;dst=100843" TargetMode="External"/><Relationship Id="rId417" Type="http://schemas.openxmlformats.org/officeDocument/2006/relationships/hyperlink" Target="https://login.consultant.ru/link/?req=doc&amp;base=STR&amp;n=23607&amp;dst=100085" TargetMode="External"/><Relationship Id="rId459" Type="http://schemas.openxmlformats.org/officeDocument/2006/relationships/hyperlink" Target="https://login.consultant.ru/link/?req=doc&amp;base=STR&amp;n=26738&amp;dst=100046" TargetMode="External"/><Relationship Id="rId16" Type="http://schemas.openxmlformats.org/officeDocument/2006/relationships/hyperlink" Target="https://login.consultant.ru/link/?req=doc&amp;base=RZB&amp;n=459582&amp;dst=100005" TargetMode="External"/><Relationship Id="rId221" Type="http://schemas.openxmlformats.org/officeDocument/2006/relationships/hyperlink" Target="https://login.consultant.ru/link/?req=doc&amp;base=RZB&amp;n=484269&amp;dst=101454" TargetMode="External"/><Relationship Id="rId263" Type="http://schemas.openxmlformats.org/officeDocument/2006/relationships/hyperlink" Target="https://login.consultant.ru/link/?req=doc&amp;base=STR&amp;n=31628&amp;dst=100127" TargetMode="External"/><Relationship Id="rId319" Type="http://schemas.openxmlformats.org/officeDocument/2006/relationships/hyperlink" Target="https://login.consultant.ru/link/?req=doc&amp;base=STR&amp;n=5541&amp;dst=100096" TargetMode="External"/><Relationship Id="rId470" Type="http://schemas.openxmlformats.org/officeDocument/2006/relationships/hyperlink" Target="https://login.consultant.ru/link/?req=doc&amp;base=STR&amp;n=18911&amp;dst=100205" TargetMode="External"/><Relationship Id="rId526" Type="http://schemas.openxmlformats.org/officeDocument/2006/relationships/hyperlink" Target="https://login.consultant.ru/link/?req=doc&amp;base=STR&amp;n=23641&amp;dst=100070" TargetMode="External"/><Relationship Id="rId58" Type="http://schemas.openxmlformats.org/officeDocument/2006/relationships/hyperlink" Target="https://login.consultant.ru/link/?req=doc&amp;base=RZB&amp;n=483229&amp;dst=100329" TargetMode="External"/><Relationship Id="rId123" Type="http://schemas.openxmlformats.org/officeDocument/2006/relationships/hyperlink" Target="https://login.consultant.ru/link/?req=doc&amp;base=RZB&amp;n=483343&amp;dst=517" TargetMode="External"/><Relationship Id="rId330" Type="http://schemas.openxmlformats.org/officeDocument/2006/relationships/hyperlink" Target="https://login.consultant.ru/link/?req=doc&amp;base=STR&amp;n=5541&amp;dst=100156" TargetMode="External"/><Relationship Id="rId568" Type="http://schemas.openxmlformats.org/officeDocument/2006/relationships/hyperlink" Target="https://login.consultant.ru/link/?req=doc&amp;base=STR&amp;n=875&amp;dst=100039" TargetMode="External"/><Relationship Id="rId90" Type="http://schemas.openxmlformats.org/officeDocument/2006/relationships/hyperlink" Target="https://login.consultant.ru/link/?req=doc&amp;base=RZB&amp;n=495205&amp;dst=100787" TargetMode="External"/><Relationship Id="rId165" Type="http://schemas.openxmlformats.org/officeDocument/2006/relationships/hyperlink" Target="https://login.consultant.ru/link/?req=doc&amp;base=RZB&amp;n=471095&amp;dst=388" TargetMode="External"/><Relationship Id="rId186" Type="http://schemas.openxmlformats.org/officeDocument/2006/relationships/hyperlink" Target="https://login.consultant.ru/link/?req=doc&amp;base=RZB&amp;n=459582&amp;dst=100012" TargetMode="External"/><Relationship Id="rId351" Type="http://schemas.openxmlformats.org/officeDocument/2006/relationships/hyperlink" Target="https://login.consultant.ru/link/?req=doc&amp;base=STR&amp;n=5541&amp;dst=100086" TargetMode="External"/><Relationship Id="rId372" Type="http://schemas.openxmlformats.org/officeDocument/2006/relationships/hyperlink" Target="https://login.consultant.ru/link/?req=doc&amp;base=STR&amp;n=18911&amp;dst=100205" TargetMode="External"/><Relationship Id="rId393" Type="http://schemas.openxmlformats.org/officeDocument/2006/relationships/hyperlink" Target="https://login.consultant.ru/link/?req=doc&amp;base=STR&amp;n=19943&amp;dst=100123" TargetMode="External"/><Relationship Id="rId407" Type="http://schemas.openxmlformats.org/officeDocument/2006/relationships/hyperlink" Target="https://login.consultant.ru/link/?req=doc&amp;base=STR&amp;n=26985&amp;dst=100077" TargetMode="External"/><Relationship Id="rId428" Type="http://schemas.openxmlformats.org/officeDocument/2006/relationships/hyperlink" Target="https://login.consultant.ru/link/?req=doc&amp;base=STR&amp;n=23641&amp;dst=100161" TargetMode="External"/><Relationship Id="rId449" Type="http://schemas.openxmlformats.org/officeDocument/2006/relationships/hyperlink" Target="https://login.consultant.ru/link/?req=doc&amp;base=STR&amp;n=25035&amp;dst=100132" TargetMode="External"/><Relationship Id="rId211" Type="http://schemas.openxmlformats.org/officeDocument/2006/relationships/hyperlink" Target="https://login.consultant.ru/link/?req=doc&amp;base=RZB&amp;n=471095&amp;dst=388" TargetMode="External"/><Relationship Id="rId232" Type="http://schemas.openxmlformats.org/officeDocument/2006/relationships/hyperlink" Target="https://login.consultant.ru/link/?req=doc&amp;base=STR&amp;n=395&amp;dst=100058" TargetMode="External"/><Relationship Id="rId253" Type="http://schemas.openxmlformats.org/officeDocument/2006/relationships/hyperlink" Target="https://login.consultant.ru/link/?req=doc&amp;base=STR&amp;n=24822&amp;dst=100092" TargetMode="External"/><Relationship Id="rId274" Type="http://schemas.openxmlformats.org/officeDocument/2006/relationships/hyperlink" Target="https://login.consultant.ru/link/?req=doc&amp;base=STR&amp;n=1097&amp;dst=100013" TargetMode="External"/><Relationship Id="rId295" Type="http://schemas.openxmlformats.org/officeDocument/2006/relationships/hyperlink" Target="https://login.consultant.ru/link/?req=doc&amp;base=STR&amp;n=19443&amp;dst=100150" TargetMode="External"/><Relationship Id="rId309" Type="http://schemas.openxmlformats.org/officeDocument/2006/relationships/hyperlink" Target="https://login.consultant.ru/link/?req=doc&amp;base=STR&amp;n=26505&amp;dst=100131" TargetMode="External"/><Relationship Id="rId460" Type="http://schemas.openxmlformats.org/officeDocument/2006/relationships/hyperlink" Target="https://login.consultant.ru/link/?req=doc&amp;base=STR&amp;n=26738&amp;dst=100051" TargetMode="External"/><Relationship Id="rId481" Type="http://schemas.openxmlformats.org/officeDocument/2006/relationships/hyperlink" Target="https://login.consultant.ru/link/?req=doc&amp;base=STR&amp;n=19479&amp;dst=100073" TargetMode="External"/><Relationship Id="rId516" Type="http://schemas.openxmlformats.org/officeDocument/2006/relationships/hyperlink" Target="https://login.consultant.ru/link/?req=doc&amp;base=STR&amp;n=23607&amp;dst=100075" TargetMode="External"/><Relationship Id="rId27" Type="http://schemas.openxmlformats.org/officeDocument/2006/relationships/hyperlink" Target="https://login.consultant.ru/link/?req=doc&amp;base=RZB&amp;n=495001&amp;dst=100664" TargetMode="External"/><Relationship Id="rId48" Type="http://schemas.openxmlformats.org/officeDocument/2006/relationships/hyperlink" Target="https://login.consultant.ru/link/?req=doc&amp;base=RZB&amp;n=495206&amp;dst=100026" TargetMode="External"/><Relationship Id="rId69" Type="http://schemas.openxmlformats.org/officeDocument/2006/relationships/hyperlink" Target="https://login.consultant.ru/link/?req=doc&amp;base=RZB&amp;n=495203&amp;dst=100016" TargetMode="External"/><Relationship Id="rId113" Type="http://schemas.openxmlformats.org/officeDocument/2006/relationships/hyperlink" Target="https://login.consultant.ru/link/?req=doc&amp;base=RZB&amp;n=483343&amp;dst=966" TargetMode="External"/><Relationship Id="rId134" Type="http://schemas.openxmlformats.org/officeDocument/2006/relationships/hyperlink" Target="https://login.consultant.ru/link/?req=doc&amp;base=RZB&amp;n=495033&amp;dst=100031" TargetMode="External"/><Relationship Id="rId320" Type="http://schemas.openxmlformats.org/officeDocument/2006/relationships/hyperlink" Target="https://login.consultant.ru/link/?req=doc&amp;base=STR&amp;n=5541&amp;dst=100105" TargetMode="External"/><Relationship Id="rId537" Type="http://schemas.openxmlformats.org/officeDocument/2006/relationships/hyperlink" Target="https://login.consultant.ru/link/?req=doc&amp;base=STR&amp;n=23657&amp;dst=100033" TargetMode="External"/><Relationship Id="rId558" Type="http://schemas.openxmlformats.org/officeDocument/2006/relationships/hyperlink" Target="https://login.consultant.ru/link/?req=doc&amp;base=STR&amp;n=25035&amp;dst=100302" TargetMode="External"/><Relationship Id="rId579" Type="http://schemas.openxmlformats.org/officeDocument/2006/relationships/hyperlink" Target="https://login.consultant.ru/link/?req=doc&amp;base=STR&amp;n=14656&amp;dst=100248" TargetMode="External"/><Relationship Id="rId80" Type="http://schemas.openxmlformats.org/officeDocument/2006/relationships/hyperlink" Target="https://login.consultant.ru/link/?req=doc&amp;base=RZB&amp;n=495001&amp;dst=101041" TargetMode="External"/><Relationship Id="rId155" Type="http://schemas.openxmlformats.org/officeDocument/2006/relationships/hyperlink" Target="https://login.consultant.ru/link/?req=doc&amp;base=RZB&amp;n=495033&amp;dst=100039" TargetMode="External"/><Relationship Id="rId176" Type="http://schemas.openxmlformats.org/officeDocument/2006/relationships/hyperlink" Target="https://login.consultant.ru/link/?req=doc&amp;base=RZB&amp;n=454938&amp;dst=37" TargetMode="External"/><Relationship Id="rId197" Type="http://schemas.openxmlformats.org/officeDocument/2006/relationships/hyperlink" Target="https://login.consultant.ru/link/?req=doc&amp;base=RZB&amp;n=483032&amp;dst=941" TargetMode="External"/><Relationship Id="rId341" Type="http://schemas.openxmlformats.org/officeDocument/2006/relationships/hyperlink" Target="https://login.consultant.ru/link/?req=doc&amp;base=STR&amp;n=5541&amp;dst=100147" TargetMode="External"/><Relationship Id="rId362" Type="http://schemas.openxmlformats.org/officeDocument/2006/relationships/hyperlink" Target="https://login.consultant.ru/link/?req=doc&amp;base=STR&amp;n=5541&amp;dst=100147" TargetMode="External"/><Relationship Id="rId383" Type="http://schemas.openxmlformats.org/officeDocument/2006/relationships/hyperlink" Target="https://login.consultant.ru/link/?req=doc&amp;base=STR&amp;n=19479&amp;dst=100073" TargetMode="External"/><Relationship Id="rId418" Type="http://schemas.openxmlformats.org/officeDocument/2006/relationships/hyperlink" Target="https://login.consultant.ru/link/?req=doc&amp;base=STR&amp;n=23607&amp;dst=100119" TargetMode="External"/><Relationship Id="rId439" Type="http://schemas.openxmlformats.org/officeDocument/2006/relationships/hyperlink" Target="https://login.consultant.ru/link/?req=doc&amp;base=STR&amp;n=23657&amp;dst=100079" TargetMode="External"/><Relationship Id="rId590" Type="http://schemas.openxmlformats.org/officeDocument/2006/relationships/hyperlink" Target="https://login.consultant.ru/link/?req=doc&amp;base=RZB&amp;n=484769&amp;dst=60" TargetMode="External"/><Relationship Id="rId201" Type="http://schemas.openxmlformats.org/officeDocument/2006/relationships/hyperlink" Target="https://login.consultant.ru/link/?req=doc&amp;base=RZB&amp;n=495204&amp;dst=100047" TargetMode="External"/><Relationship Id="rId222" Type="http://schemas.openxmlformats.org/officeDocument/2006/relationships/hyperlink" Target="https://login.consultant.ru/link/?req=doc&amp;base=RZB&amp;n=484269&amp;dst=100381" TargetMode="External"/><Relationship Id="rId243" Type="http://schemas.openxmlformats.org/officeDocument/2006/relationships/hyperlink" Target="https://login.consultant.ru/link/?req=doc&amp;base=STR&amp;n=27512&amp;dst=100396" TargetMode="External"/><Relationship Id="rId264" Type="http://schemas.openxmlformats.org/officeDocument/2006/relationships/hyperlink" Target="https://login.consultant.ru/link/?req=doc&amp;base=STR&amp;n=31628&amp;dst=100618" TargetMode="External"/><Relationship Id="rId285" Type="http://schemas.openxmlformats.org/officeDocument/2006/relationships/hyperlink" Target="https://login.consultant.ru/link/?req=doc&amp;base=STR&amp;n=18279&amp;dst=100232" TargetMode="External"/><Relationship Id="rId450" Type="http://schemas.openxmlformats.org/officeDocument/2006/relationships/hyperlink" Target="https://login.consultant.ru/link/?req=doc&amp;base=STR&amp;n=25035&amp;dst=100165" TargetMode="External"/><Relationship Id="rId471" Type="http://schemas.openxmlformats.org/officeDocument/2006/relationships/hyperlink" Target="https://login.consultant.ru/link/?req=doc&amp;base=STR&amp;n=19084&amp;dst=100071" TargetMode="External"/><Relationship Id="rId506" Type="http://schemas.openxmlformats.org/officeDocument/2006/relationships/hyperlink" Target="https://login.consultant.ru/link/?req=doc&amp;base=STR&amp;n=26985&amp;dst=100048" TargetMode="External"/><Relationship Id="rId17" Type="http://schemas.openxmlformats.org/officeDocument/2006/relationships/hyperlink" Target="https://login.consultant.ru/link/?req=doc&amp;base=RZB&amp;n=463473&amp;dst=100005" TargetMode="External"/><Relationship Id="rId38" Type="http://schemas.openxmlformats.org/officeDocument/2006/relationships/hyperlink" Target="https://login.consultant.ru/link/?req=doc&amp;base=RZB&amp;n=442406&amp;dst=100142" TargetMode="External"/><Relationship Id="rId59" Type="http://schemas.openxmlformats.org/officeDocument/2006/relationships/hyperlink" Target="https://login.consultant.ru/link/?req=doc&amp;base=RZB&amp;n=483229&amp;dst=453" TargetMode="External"/><Relationship Id="rId103" Type="http://schemas.openxmlformats.org/officeDocument/2006/relationships/hyperlink" Target="https://login.consultant.ru/link/?req=doc&amp;base=RZB&amp;n=483343&amp;dst=688" TargetMode="External"/><Relationship Id="rId124" Type="http://schemas.openxmlformats.org/officeDocument/2006/relationships/hyperlink" Target="https://login.consultant.ru/link/?req=doc&amp;base=RZB&amp;n=483343&amp;dst=795" TargetMode="External"/><Relationship Id="rId310" Type="http://schemas.openxmlformats.org/officeDocument/2006/relationships/hyperlink" Target="https://login.consultant.ru/link/?req=doc&amp;base=STR&amp;n=26505&amp;dst=100154" TargetMode="External"/><Relationship Id="rId492" Type="http://schemas.openxmlformats.org/officeDocument/2006/relationships/hyperlink" Target="https://login.consultant.ru/link/?req=doc&amp;base=STR&amp;n=19943&amp;dst=100111" TargetMode="External"/><Relationship Id="rId527" Type="http://schemas.openxmlformats.org/officeDocument/2006/relationships/hyperlink" Target="https://login.consultant.ru/link/?req=doc&amp;base=STR&amp;n=23641&amp;dst=100073" TargetMode="External"/><Relationship Id="rId548" Type="http://schemas.openxmlformats.org/officeDocument/2006/relationships/hyperlink" Target="https://login.consultant.ru/link/?req=doc&amp;base=STR&amp;n=23656&amp;dst=100073" TargetMode="External"/><Relationship Id="rId569" Type="http://schemas.openxmlformats.org/officeDocument/2006/relationships/hyperlink" Target="https://login.consultant.ru/link/?req=doc&amp;base=STR&amp;n=875&amp;dst=100064" TargetMode="External"/><Relationship Id="rId70" Type="http://schemas.openxmlformats.org/officeDocument/2006/relationships/hyperlink" Target="https://login.consultant.ru/link/?req=doc&amp;base=RZB&amp;n=495033&amp;dst=100019" TargetMode="External"/><Relationship Id="rId91" Type="http://schemas.openxmlformats.org/officeDocument/2006/relationships/hyperlink" Target="https://login.consultant.ru/link/?req=doc&amp;base=RZB&amp;n=495033&amp;dst=100022" TargetMode="External"/><Relationship Id="rId145" Type="http://schemas.openxmlformats.org/officeDocument/2006/relationships/hyperlink" Target="https://login.consultant.ru/link/?req=doc&amp;base=RZB&amp;n=471322&amp;dst=100005" TargetMode="External"/><Relationship Id="rId166" Type="http://schemas.openxmlformats.org/officeDocument/2006/relationships/hyperlink" Target="https://login.consultant.ru/link/?req=doc&amp;base=RZB&amp;n=484669&amp;dst=100015" TargetMode="External"/><Relationship Id="rId187" Type="http://schemas.openxmlformats.org/officeDocument/2006/relationships/hyperlink" Target="https://login.consultant.ru/link/?req=doc&amp;base=RZB&amp;n=495204&amp;dst=100045" TargetMode="External"/><Relationship Id="rId331" Type="http://schemas.openxmlformats.org/officeDocument/2006/relationships/hyperlink" Target="https://login.consultant.ru/link/?req=doc&amp;base=STR&amp;n=5541&amp;dst=100086" TargetMode="External"/><Relationship Id="rId352" Type="http://schemas.openxmlformats.org/officeDocument/2006/relationships/hyperlink" Target="https://login.consultant.ru/link/?req=doc&amp;base=STR&amp;n=5541&amp;dst=100096" TargetMode="External"/><Relationship Id="rId373" Type="http://schemas.openxmlformats.org/officeDocument/2006/relationships/hyperlink" Target="https://login.consultant.ru/link/?req=doc&amp;base=STR&amp;n=19084&amp;dst=100071" TargetMode="External"/><Relationship Id="rId394" Type="http://schemas.openxmlformats.org/officeDocument/2006/relationships/hyperlink" Target="https://login.consultant.ru/link/?req=doc&amp;base=STR&amp;n=20236&amp;dst=100268" TargetMode="External"/><Relationship Id="rId408" Type="http://schemas.openxmlformats.org/officeDocument/2006/relationships/hyperlink" Target="https://login.consultant.ru/link/?req=doc&amp;base=STR&amp;n=26985&amp;dst=100082" TargetMode="External"/><Relationship Id="rId429" Type="http://schemas.openxmlformats.org/officeDocument/2006/relationships/hyperlink" Target="https://login.consultant.ru/link/?req=doc&amp;base=STR&amp;n=23693&amp;dst=100034" TargetMode="External"/><Relationship Id="rId580" Type="http://schemas.openxmlformats.org/officeDocument/2006/relationships/hyperlink" Target="https://login.consultant.ru/link/?req=doc&amp;base=STR&amp;n=14656&amp;dst=100099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RZB&amp;n=484269" TargetMode="External"/><Relationship Id="rId233" Type="http://schemas.openxmlformats.org/officeDocument/2006/relationships/hyperlink" Target="https://login.consultant.ru/link/?req=doc&amp;base=STR&amp;n=395&amp;dst=100059" TargetMode="External"/><Relationship Id="rId254" Type="http://schemas.openxmlformats.org/officeDocument/2006/relationships/hyperlink" Target="https://login.consultant.ru/link/?req=doc&amp;base=STR&amp;n=24822&amp;dst=100284" TargetMode="External"/><Relationship Id="rId440" Type="http://schemas.openxmlformats.org/officeDocument/2006/relationships/hyperlink" Target="https://login.consultant.ru/link/?req=doc&amp;base=STR&amp;n=23657&amp;dst=100096" TargetMode="External"/><Relationship Id="rId28" Type="http://schemas.openxmlformats.org/officeDocument/2006/relationships/hyperlink" Target="https://login.consultant.ru/link/?req=doc&amp;base=RZB&amp;n=494643&amp;dst=100103" TargetMode="External"/><Relationship Id="rId49" Type="http://schemas.openxmlformats.org/officeDocument/2006/relationships/hyperlink" Target="https://login.consultant.ru/link/?req=doc&amp;base=RZB&amp;n=494643&amp;dst=317" TargetMode="External"/><Relationship Id="rId114" Type="http://schemas.openxmlformats.org/officeDocument/2006/relationships/hyperlink" Target="https://login.consultant.ru/link/?req=doc&amp;base=RZB&amp;n=483343&amp;dst=971" TargetMode="External"/><Relationship Id="rId275" Type="http://schemas.openxmlformats.org/officeDocument/2006/relationships/hyperlink" Target="https://login.consultant.ru/link/?req=doc&amp;base=STR&amp;n=1097&amp;dst=100048" TargetMode="External"/><Relationship Id="rId296" Type="http://schemas.openxmlformats.org/officeDocument/2006/relationships/hyperlink" Target="https://login.consultant.ru/link/?req=doc&amp;base=STR&amp;n=19443&amp;dst=100183" TargetMode="External"/><Relationship Id="rId300" Type="http://schemas.openxmlformats.org/officeDocument/2006/relationships/hyperlink" Target="https://login.consultant.ru/link/?req=doc&amp;base=STR&amp;n=24876&amp;dst=100086" TargetMode="External"/><Relationship Id="rId461" Type="http://schemas.openxmlformats.org/officeDocument/2006/relationships/hyperlink" Target="https://login.consultant.ru/link/?req=doc&amp;base=STR&amp;n=26738&amp;dst=100064" TargetMode="External"/><Relationship Id="rId482" Type="http://schemas.openxmlformats.org/officeDocument/2006/relationships/hyperlink" Target="https://login.consultant.ru/link/?req=doc&amp;base=STR&amp;n=19479&amp;dst=100076" TargetMode="External"/><Relationship Id="rId517" Type="http://schemas.openxmlformats.org/officeDocument/2006/relationships/hyperlink" Target="https://login.consultant.ru/link/?req=doc&amp;base=STR&amp;n=23607&amp;dst=100078" TargetMode="External"/><Relationship Id="rId538" Type="http://schemas.openxmlformats.org/officeDocument/2006/relationships/hyperlink" Target="https://login.consultant.ru/link/?req=doc&amp;base=STR&amp;n=23657&amp;dst=100050" TargetMode="External"/><Relationship Id="rId559" Type="http://schemas.openxmlformats.org/officeDocument/2006/relationships/hyperlink" Target="https://login.consultant.ru/link/?req=doc&amp;base=STR&amp;n=25035&amp;dst=100305" TargetMode="External"/><Relationship Id="rId60" Type="http://schemas.openxmlformats.org/officeDocument/2006/relationships/hyperlink" Target="https://login.consultant.ru/link/?req=doc&amp;base=RZB&amp;n=482833&amp;dst=74" TargetMode="External"/><Relationship Id="rId81" Type="http://schemas.openxmlformats.org/officeDocument/2006/relationships/hyperlink" Target="https://login.consultant.ru/link/?req=doc&amp;base=RZB&amp;n=495206&amp;dst=100034" TargetMode="External"/><Relationship Id="rId135" Type="http://schemas.openxmlformats.org/officeDocument/2006/relationships/hyperlink" Target="https://login.consultant.ru/link/?req=doc&amp;base=RZB&amp;n=428050&amp;dst=100009" TargetMode="External"/><Relationship Id="rId156" Type="http://schemas.openxmlformats.org/officeDocument/2006/relationships/hyperlink" Target="https://login.consultant.ru/link/?req=doc&amp;base=RZB&amp;n=495033&amp;dst=100040" TargetMode="External"/><Relationship Id="rId177" Type="http://schemas.openxmlformats.org/officeDocument/2006/relationships/hyperlink" Target="https://login.consultant.ru/link/?req=doc&amp;base=RZB&amp;n=454938&amp;dst=18" TargetMode="External"/><Relationship Id="rId198" Type="http://schemas.openxmlformats.org/officeDocument/2006/relationships/hyperlink" Target="https://login.consultant.ru/link/?req=doc&amp;base=RZB&amp;n=483032&amp;dst=100852" TargetMode="External"/><Relationship Id="rId321" Type="http://schemas.openxmlformats.org/officeDocument/2006/relationships/hyperlink" Target="https://login.consultant.ru/link/?req=doc&amp;base=STR&amp;n=5541&amp;dst=100123" TargetMode="External"/><Relationship Id="rId342" Type="http://schemas.openxmlformats.org/officeDocument/2006/relationships/hyperlink" Target="https://login.consultant.ru/link/?req=doc&amp;base=STR&amp;n=5541&amp;dst=100155" TargetMode="External"/><Relationship Id="rId363" Type="http://schemas.openxmlformats.org/officeDocument/2006/relationships/hyperlink" Target="https://login.consultant.ru/link/?req=doc&amp;base=STR&amp;n=5541&amp;dst=100155" TargetMode="External"/><Relationship Id="rId384" Type="http://schemas.openxmlformats.org/officeDocument/2006/relationships/hyperlink" Target="https://login.consultant.ru/link/?req=doc&amp;base=STR&amp;n=19479&amp;dst=100076" TargetMode="External"/><Relationship Id="rId419" Type="http://schemas.openxmlformats.org/officeDocument/2006/relationships/hyperlink" Target="https://login.consultant.ru/link/?req=doc&amp;base=STR&amp;n=23607&amp;dst=100134" TargetMode="External"/><Relationship Id="rId570" Type="http://schemas.openxmlformats.org/officeDocument/2006/relationships/hyperlink" Target="https://login.consultant.ru/link/?req=doc&amp;base=STR&amp;n=875&amp;dst=100078" TargetMode="External"/><Relationship Id="rId591" Type="http://schemas.openxmlformats.org/officeDocument/2006/relationships/hyperlink" Target="https://login.consultant.ru/link/?req=doc&amp;base=RZB&amp;n=471095&amp;dst=388" TargetMode="External"/><Relationship Id="rId202" Type="http://schemas.openxmlformats.org/officeDocument/2006/relationships/hyperlink" Target="https://login.consultant.ru/link/?req=doc&amp;base=RZB&amp;n=495204&amp;dst=100048" TargetMode="External"/><Relationship Id="rId223" Type="http://schemas.openxmlformats.org/officeDocument/2006/relationships/hyperlink" Target="https://login.consultant.ru/link/?req=doc&amp;base=RZB&amp;n=484269&amp;dst=100412" TargetMode="External"/><Relationship Id="rId244" Type="http://schemas.openxmlformats.org/officeDocument/2006/relationships/hyperlink" Target="https://login.consultant.ru/link/?req=doc&amp;base=STR&amp;n=18829&amp;dst=100098" TargetMode="External"/><Relationship Id="rId430" Type="http://schemas.openxmlformats.org/officeDocument/2006/relationships/hyperlink" Target="https://login.consultant.ru/link/?req=doc&amp;base=STR&amp;n=23693&amp;dst=100050" TargetMode="External"/><Relationship Id="rId18" Type="http://schemas.openxmlformats.org/officeDocument/2006/relationships/hyperlink" Target="https://login.consultant.ru/link/?req=doc&amp;base=RZB&amp;n=464209&amp;dst=100027" TargetMode="External"/><Relationship Id="rId39" Type="http://schemas.openxmlformats.org/officeDocument/2006/relationships/hyperlink" Target="https://login.consultant.ru/link/?req=doc&amp;base=RZB&amp;n=495001&amp;dst=101254" TargetMode="External"/><Relationship Id="rId265" Type="http://schemas.openxmlformats.org/officeDocument/2006/relationships/hyperlink" Target="https://login.consultant.ru/link/?req=doc&amp;base=STR&amp;n=31628&amp;dst=100622" TargetMode="External"/><Relationship Id="rId286" Type="http://schemas.openxmlformats.org/officeDocument/2006/relationships/hyperlink" Target="https://login.consultant.ru/link/?req=doc&amp;base=STR&amp;n=18279&amp;dst=100278" TargetMode="External"/><Relationship Id="rId451" Type="http://schemas.openxmlformats.org/officeDocument/2006/relationships/hyperlink" Target="https://login.consultant.ru/link/?req=doc&amp;base=STR&amp;n=25035&amp;dst=100166" TargetMode="External"/><Relationship Id="rId472" Type="http://schemas.openxmlformats.org/officeDocument/2006/relationships/hyperlink" Target="https://login.consultant.ru/link/?req=doc&amp;base=STR&amp;n=19084&amp;dst=100098" TargetMode="External"/><Relationship Id="rId493" Type="http://schemas.openxmlformats.org/officeDocument/2006/relationships/hyperlink" Target="https://login.consultant.ru/link/?req=doc&amp;base=STR&amp;n=19943&amp;dst=100123" TargetMode="External"/><Relationship Id="rId507" Type="http://schemas.openxmlformats.org/officeDocument/2006/relationships/hyperlink" Target="https://login.consultant.ru/link/?req=doc&amp;base=STR&amp;n=26985&amp;dst=100077" TargetMode="External"/><Relationship Id="rId528" Type="http://schemas.openxmlformats.org/officeDocument/2006/relationships/hyperlink" Target="https://login.consultant.ru/link/?req=doc&amp;base=STR&amp;n=23641&amp;dst=100146" TargetMode="External"/><Relationship Id="rId549" Type="http://schemas.openxmlformats.org/officeDocument/2006/relationships/hyperlink" Target="https://login.consultant.ru/link/?req=doc&amp;base=STR&amp;n=23656&amp;dst=100077" TargetMode="External"/><Relationship Id="rId50" Type="http://schemas.openxmlformats.org/officeDocument/2006/relationships/hyperlink" Target="https://login.consultant.ru/link/?req=doc&amp;base=RZB&amp;n=495206&amp;dst=100027" TargetMode="External"/><Relationship Id="rId104" Type="http://schemas.openxmlformats.org/officeDocument/2006/relationships/hyperlink" Target="https://login.consultant.ru/link/?req=doc&amp;base=RZB&amp;n=483343&amp;dst=634" TargetMode="External"/><Relationship Id="rId125" Type="http://schemas.openxmlformats.org/officeDocument/2006/relationships/hyperlink" Target="https://login.consultant.ru/link/?req=doc&amp;base=RZB&amp;n=483343&amp;dst=551" TargetMode="External"/><Relationship Id="rId146" Type="http://schemas.openxmlformats.org/officeDocument/2006/relationships/hyperlink" Target="https://login.consultant.ru/link/?req=doc&amp;base=RZB&amp;n=471094&amp;dst=74" TargetMode="External"/><Relationship Id="rId167" Type="http://schemas.openxmlformats.org/officeDocument/2006/relationships/hyperlink" Target="https://login.consultant.ru/link/?req=doc&amp;base=RZB&amp;n=484669&amp;dst=100016" TargetMode="External"/><Relationship Id="rId188" Type="http://schemas.openxmlformats.org/officeDocument/2006/relationships/hyperlink" Target="https://login.consultant.ru/link/?req=doc&amp;base=RZB&amp;n=495001&amp;dst=100248" TargetMode="External"/><Relationship Id="rId311" Type="http://schemas.openxmlformats.org/officeDocument/2006/relationships/hyperlink" Target="https://login.consultant.ru/link/?req=doc&amp;base=STR&amp;n=26505&amp;dst=100159" TargetMode="External"/><Relationship Id="rId332" Type="http://schemas.openxmlformats.org/officeDocument/2006/relationships/hyperlink" Target="https://login.consultant.ru/link/?req=doc&amp;base=STR&amp;n=5541&amp;dst=100096" TargetMode="External"/><Relationship Id="rId353" Type="http://schemas.openxmlformats.org/officeDocument/2006/relationships/hyperlink" Target="https://login.consultant.ru/link/?req=doc&amp;base=STR&amp;n=5541&amp;dst=100114" TargetMode="External"/><Relationship Id="rId374" Type="http://schemas.openxmlformats.org/officeDocument/2006/relationships/hyperlink" Target="https://login.consultant.ru/link/?req=doc&amp;base=STR&amp;n=19084&amp;dst=100098" TargetMode="External"/><Relationship Id="rId395" Type="http://schemas.openxmlformats.org/officeDocument/2006/relationships/hyperlink" Target="https://login.consultant.ru/link/?req=doc&amp;base=STR&amp;n=21889&amp;dst=100047" TargetMode="External"/><Relationship Id="rId409" Type="http://schemas.openxmlformats.org/officeDocument/2006/relationships/hyperlink" Target="https://login.consultant.ru/link/?req=doc&amp;base=STR&amp;n=26985&amp;dst=100084" TargetMode="External"/><Relationship Id="rId560" Type="http://schemas.openxmlformats.org/officeDocument/2006/relationships/hyperlink" Target="https://login.consultant.ru/link/?req=doc&amp;base=STR&amp;n=25035&amp;dst=100306" TargetMode="External"/><Relationship Id="rId581" Type="http://schemas.openxmlformats.org/officeDocument/2006/relationships/hyperlink" Target="https://login.consultant.ru/link/?req=doc&amp;base=STR&amp;n=14656&amp;dst=100212" TargetMode="External"/><Relationship Id="rId71" Type="http://schemas.openxmlformats.org/officeDocument/2006/relationships/hyperlink" Target="https://login.consultant.ru/link/?req=doc&amp;base=RZB&amp;n=495001&amp;dst=100422" TargetMode="External"/><Relationship Id="rId92" Type="http://schemas.openxmlformats.org/officeDocument/2006/relationships/hyperlink" Target="https://login.consultant.ru/link/?req=doc&amp;base=RZB&amp;n=494643" TargetMode="External"/><Relationship Id="rId213" Type="http://schemas.openxmlformats.org/officeDocument/2006/relationships/hyperlink" Target="https://login.consultant.ru/link/?req=doc&amp;base=RZB&amp;n=495001&amp;dst=100170" TargetMode="External"/><Relationship Id="rId234" Type="http://schemas.openxmlformats.org/officeDocument/2006/relationships/hyperlink" Target="https://login.consultant.ru/link/?req=doc&amp;base=STR&amp;n=395&amp;dst=100061" TargetMode="External"/><Relationship Id="rId420" Type="http://schemas.openxmlformats.org/officeDocument/2006/relationships/hyperlink" Target="https://login.consultant.ru/link/?req=doc&amp;base=STR&amp;n=23642&amp;dst=10003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ZB&amp;n=495206&amp;dst=100019" TargetMode="External"/><Relationship Id="rId255" Type="http://schemas.openxmlformats.org/officeDocument/2006/relationships/hyperlink" Target="https://login.consultant.ru/link/?req=doc&amp;base=STR&amp;n=24822&amp;dst=100286" TargetMode="External"/><Relationship Id="rId276" Type="http://schemas.openxmlformats.org/officeDocument/2006/relationships/hyperlink" Target="https://login.consultant.ru/link/?req=doc&amp;base=STR&amp;n=1097&amp;dst=100069" TargetMode="External"/><Relationship Id="rId297" Type="http://schemas.openxmlformats.org/officeDocument/2006/relationships/hyperlink" Target="https://login.consultant.ru/link/?req=doc&amp;base=STR&amp;n=24822&amp;dst=100090" TargetMode="External"/><Relationship Id="rId441" Type="http://schemas.openxmlformats.org/officeDocument/2006/relationships/hyperlink" Target="https://login.consultant.ru/link/?req=doc&amp;base=STR&amp;n=23656&amp;dst=100033" TargetMode="External"/><Relationship Id="rId462" Type="http://schemas.openxmlformats.org/officeDocument/2006/relationships/hyperlink" Target="https://login.consultant.ru/link/?req=doc&amp;base=STR&amp;n=26738&amp;dst=100073" TargetMode="External"/><Relationship Id="rId483" Type="http://schemas.openxmlformats.org/officeDocument/2006/relationships/hyperlink" Target="https://login.consultant.ru/link/?req=doc&amp;base=STR&amp;n=19479&amp;dst=100117" TargetMode="External"/><Relationship Id="rId518" Type="http://schemas.openxmlformats.org/officeDocument/2006/relationships/hyperlink" Target="https://login.consultant.ru/link/?req=doc&amp;base=STR&amp;n=23607&amp;dst=100116" TargetMode="External"/><Relationship Id="rId539" Type="http://schemas.openxmlformats.org/officeDocument/2006/relationships/hyperlink" Target="https://login.consultant.ru/link/?req=doc&amp;base=STR&amp;n=23657&amp;dst=100055" TargetMode="External"/><Relationship Id="rId40" Type="http://schemas.openxmlformats.org/officeDocument/2006/relationships/hyperlink" Target="https://login.consultant.ru/link/?req=doc&amp;base=RZB&amp;n=431124&amp;dst=100005" TargetMode="External"/><Relationship Id="rId115" Type="http://schemas.openxmlformats.org/officeDocument/2006/relationships/hyperlink" Target="https://login.consultant.ru/link/?req=doc&amp;base=RZB&amp;n=483343&amp;dst=469" TargetMode="External"/><Relationship Id="rId136" Type="http://schemas.openxmlformats.org/officeDocument/2006/relationships/hyperlink" Target="https://login.consultant.ru/link/?req=doc&amp;base=RZB&amp;n=495033&amp;dst=100032" TargetMode="External"/><Relationship Id="rId157" Type="http://schemas.openxmlformats.org/officeDocument/2006/relationships/hyperlink" Target="https://login.consultant.ru/link/?req=doc&amp;base=RZB&amp;n=471095&amp;dst=388" TargetMode="External"/><Relationship Id="rId178" Type="http://schemas.openxmlformats.org/officeDocument/2006/relationships/hyperlink" Target="https://login.consultant.ru/link/?req=doc&amp;base=RZB&amp;n=454938&amp;dst=100358" TargetMode="External"/><Relationship Id="rId301" Type="http://schemas.openxmlformats.org/officeDocument/2006/relationships/hyperlink" Target="https://login.consultant.ru/link/?req=doc&amp;base=STR&amp;n=24876&amp;dst=100219" TargetMode="External"/><Relationship Id="rId322" Type="http://schemas.openxmlformats.org/officeDocument/2006/relationships/hyperlink" Target="https://login.consultant.ru/link/?req=doc&amp;base=STR&amp;n=5541&amp;dst=100147" TargetMode="External"/><Relationship Id="rId343" Type="http://schemas.openxmlformats.org/officeDocument/2006/relationships/hyperlink" Target="https://login.consultant.ru/link/?req=doc&amp;base=STR&amp;n=5541&amp;dst=100156" TargetMode="External"/><Relationship Id="rId364" Type="http://schemas.openxmlformats.org/officeDocument/2006/relationships/hyperlink" Target="https://login.consultant.ru/link/?req=doc&amp;base=STR&amp;n=5541&amp;dst=100156" TargetMode="External"/><Relationship Id="rId550" Type="http://schemas.openxmlformats.org/officeDocument/2006/relationships/hyperlink" Target="https://login.consultant.ru/link/?req=doc&amp;base=STR&amp;n=23656&amp;dst=100094" TargetMode="External"/><Relationship Id="rId61" Type="http://schemas.openxmlformats.org/officeDocument/2006/relationships/hyperlink" Target="https://login.consultant.ru/link/?req=doc&amp;base=RZB&amp;n=495033&amp;dst=100015" TargetMode="External"/><Relationship Id="rId82" Type="http://schemas.openxmlformats.org/officeDocument/2006/relationships/hyperlink" Target="https://login.consultant.ru/link/?req=doc&amp;base=RZB&amp;n=442406&amp;dst=100152" TargetMode="External"/><Relationship Id="rId199" Type="http://schemas.openxmlformats.org/officeDocument/2006/relationships/hyperlink" Target="https://login.consultant.ru/link/?req=doc&amp;base=RZB&amp;n=483032&amp;dst=100871" TargetMode="External"/><Relationship Id="rId203" Type="http://schemas.openxmlformats.org/officeDocument/2006/relationships/hyperlink" Target="https://login.consultant.ru/link/?req=doc&amp;base=RZB&amp;n=490203&amp;dst=100008" TargetMode="External"/><Relationship Id="rId385" Type="http://schemas.openxmlformats.org/officeDocument/2006/relationships/hyperlink" Target="https://login.consultant.ru/link/?req=doc&amp;base=STR&amp;n=19479&amp;dst=100117" TargetMode="External"/><Relationship Id="rId571" Type="http://schemas.openxmlformats.org/officeDocument/2006/relationships/hyperlink" Target="https://login.consultant.ru/link/?req=doc&amp;base=STR&amp;n=875&amp;dst=100092" TargetMode="External"/><Relationship Id="rId592" Type="http://schemas.openxmlformats.org/officeDocument/2006/relationships/hyperlink" Target="https://login.consultant.ru/link/?req=doc&amp;base=RZB&amp;n=495033&amp;dst=100045" TargetMode="External"/><Relationship Id="rId19" Type="http://schemas.openxmlformats.org/officeDocument/2006/relationships/hyperlink" Target="https://login.consultant.ru/link/?req=doc&amp;base=RZB&amp;n=464560&amp;dst=100005" TargetMode="External"/><Relationship Id="rId224" Type="http://schemas.openxmlformats.org/officeDocument/2006/relationships/hyperlink" Target="https://login.consultant.ru/link/?req=doc&amp;base=RZB&amp;n=484269&amp;dst=100454" TargetMode="External"/><Relationship Id="rId245" Type="http://schemas.openxmlformats.org/officeDocument/2006/relationships/hyperlink" Target="https://login.consultant.ru/link/?req=doc&amp;base=STR&amp;n=18829&amp;dst=100124" TargetMode="External"/><Relationship Id="rId266" Type="http://schemas.openxmlformats.org/officeDocument/2006/relationships/hyperlink" Target="https://login.consultant.ru/link/?req=doc&amp;base=STR&amp;n=26505&amp;dst=100070" TargetMode="External"/><Relationship Id="rId287" Type="http://schemas.openxmlformats.org/officeDocument/2006/relationships/hyperlink" Target="https://login.consultant.ru/link/?req=doc&amp;base=STR&amp;n=27512&amp;dst=100124" TargetMode="External"/><Relationship Id="rId410" Type="http://schemas.openxmlformats.org/officeDocument/2006/relationships/hyperlink" Target="https://login.consultant.ru/link/?req=doc&amp;base=STR&amp;n=26985&amp;dst=100086" TargetMode="External"/><Relationship Id="rId431" Type="http://schemas.openxmlformats.org/officeDocument/2006/relationships/hyperlink" Target="https://login.consultant.ru/link/?req=doc&amp;base=STR&amp;n=23693&amp;dst=100055" TargetMode="External"/><Relationship Id="rId452" Type="http://schemas.openxmlformats.org/officeDocument/2006/relationships/hyperlink" Target="https://login.consultant.ru/link/?req=doc&amp;base=STR&amp;n=25035&amp;dst=100167" TargetMode="External"/><Relationship Id="rId473" Type="http://schemas.openxmlformats.org/officeDocument/2006/relationships/hyperlink" Target="https://login.consultant.ru/link/?req=doc&amp;base=STR&amp;n=19084&amp;dst=100104" TargetMode="External"/><Relationship Id="rId494" Type="http://schemas.openxmlformats.org/officeDocument/2006/relationships/hyperlink" Target="https://login.consultant.ru/link/?req=doc&amp;base=STR&amp;n=20236&amp;dst=100268" TargetMode="External"/><Relationship Id="rId508" Type="http://schemas.openxmlformats.org/officeDocument/2006/relationships/hyperlink" Target="https://login.consultant.ru/link/?req=doc&amp;base=STR&amp;n=26985&amp;dst=100082" TargetMode="External"/><Relationship Id="rId529" Type="http://schemas.openxmlformats.org/officeDocument/2006/relationships/hyperlink" Target="https://login.consultant.ru/link/?req=doc&amp;base=STR&amp;n=23641&amp;dst=100161" TargetMode="External"/><Relationship Id="rId30" Type="http://schemas.openxmlformats.org/officeDocument/2006/relationships/hyperlink" Target="https://login.consultant.ru/link/?req=doc&amp;base=RZB&amp;n=495001&amp;dst=100728" TargetMode="External"/><Relationship Id="rId105" Type="http://schemas.openxmlformats.org/officeDocument/2006/relationships/hyperlink" Target="https://login.consultant.ru/link/?req=doc&amp;base=RZB&amp;n=483343&amp;dst=639" TargetMode="External"/><Relationship Id="rId126" Type="http://schemas.openxmlformats.org/officeDocument/2006/relationships/hyperlink" Target="https://login.consultant.ru/link/?req=doc&amp;base=RZB&amp;n=483343&amp;dst=557" TargetMode="External"/><Relationship Id="rId147" Type="http://schemas.openxmlformats.org/officeDocument/2006/relationships/hyperlink" Target="https://login.consultant.ru/link/?req=doc&amp;base=RZB&amp;n=495001&amp;dst=100572" TargetMode="External"/><Relationship Id="rId168" Type="http://schemas.openxmlformats.org/officeDocument/2006/relationships/hyperlink" Target="https://login.consultant.ru/link/?req=doc&amp;base=RZB&amp;n=495033&amp;dst=100040" TargetMode="External"/><Relationship Id="rId312" Type="http://schemas.openxmlformats.org/officeDocument/2006/relationships/hyperlink" Target="https://login.consultant.ru/link/?req=doc&amp;base=STR&amp;n=5541&amp;dst=100086" TargetMode="External"/><Relationship Id="rId333" Type="http://schemas.openxmlformats.org/officeDocument/2006/relationships/hyperlink" Target="https://login.consultant.ru/link/?req=doc&amp;base=STR&amp;n=5541&amp;dst=100109" TargetMode="External"/><Relationship Id="rId354" Type="http://schemas.openxmlformats.org/officeDocument/2006/relationships/hyperlink" Target="https://login.consultant.ru/link/?req=doc&amp;base=STR&amp;n=5541&amp;dst=100123" TargetMode="External"/><Relationship Id="rId540" Type="http://schemas.openxmlformats.org/officeDocument/2006/relationships/hyperlink" Target="https://login.consultant.ru/link/?req=doc&amp;base=STR&amp;n=23657&amp;dst=100057" TargetMode="External"/><Relationship Id="rId51" Type="http://schemas.openxmlformats.org/officeDocument/2006/relationships/hyperlink" Target="https://login.consultant.ru/link/?req=doc&amp;base=RZB&amp;n=442406&amp;dst=100143" TargetMode="External"/><Relationship Id="rId72" Type="http://schemas.openxmlformats.org/officeDocument/2006/relationships/hyperlink" Target="https://login.consultant.ru/link/?req=doc&amp;base=RZB&amp;n=495205&amp;dst=100779" TargetMode="External"/><Relationship Id="rId93" Type="http://schemas.openxmlformats.org/officeDocument/2006/relationships/hyperlink" Target="https://login.consultant.ru/link/?req=doc&amp;base=RZB&amp;n=495033&amp;dst=100024" TargetMode="External"/><Relationship Id="rId189" Type="http://schemas.openxmlformats.org/officeDocument/2006/relationships/hyperlink" Target="https://login.consultant.ru/link/?req=doc&amp;base=RZB&amp;n=495204&amp;dst=100046" TargetMode="External"/><Relationship Id="rId375" Type="http://schemas.openxmlformats.org/officeDocument/2006/relationships/hyperlink" Target="https://login.consultant.ru/link/?req=doc&amp;base=STR&amp;n=19084&amp;dst=100104" TargetMode="External"/><Relationship Id="rId396" Type="http://schemas.openxmlformats.org/officeDocument/2006/relationships/hyperlink" Target="https://login.consultant.ru/link/?req=doc&amp;base=STR&amp;n=21889&amp;dst=100115" TargetMode="External"/><Relationship Id="rId561" Type="http://schemas.openxmlformats.org/officeDocument/2006/relationships/hyperlink" Target="https://login.consultant.ru/link/?req=doc&amp;base=STR&amp;n=25035&amp;dst=100315" TargetMode="External"/><Relationship Id="rId582" Type="http://schemas.openxmlformats.org/officeDocument/2006/relationships/hyperlink" Target="https://login.consultant.ru/link/?req=doc&amp;base=RZB&amp;n=446987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RZB&amp;n=495001&amp;dst=100171" TargetMode="External"/><Relationship Id="rId235" Type="http://schemas.openxmlformats.org/officeDocument/2006/relationships/hyperlink" Target="https://login.consultant.ru/link/?req=doc&amp;base=STR&amp;n=395&amp;dst=100076" TargetMode="External"/><Relationship Id="rId256" Type="http://schemas.openxmlformats.org/officeDocument/2006/relationships/hyperlink" Target="https://login.consultant.ru/link/?req=doc&amp;base=STR&amp;n=24822&amp;dst=100337" TargetMode="External"/><Relationship Id="rId277" Type="http://schemas.openxmlformats.org/officeDocument/2006/relationships/hyperlink" Target="https://login.consultant.ru/link/?req=doc&amp;base=STR&amp;n=1169&amp;dst=100012" TargetMode="External"/><Relationship Id="rId298" Type="http://schemas.openxmlformats.org/officeDocument/2006/relationships/hyperlink" Target="https://login.consultant.ru/link/?req=doc&amp;base=STR&amp;n=24822&amp;dst=100322" TargetMode="External"/><Relationship Id="rId400" Type="http://schemas.openxmlformats.org/officeDocument/2006/relationships/hyperlink" Target="https://login.consultant.ru/link/?req=doc&amp;base=STR&amp;n=27409&amp;dst=100088" TargetMode="External"/><Relationship Id="rId421" Type="http://schemas.openxmlformats.org/officeDocument/2006/relationships/hyperlink" Target="https://login.consultant.ru/link/?req=doc&amp;base=STR&amp;n=23642&amp;dst=100060" TargetMode="External"/><Relationship Id="rId442" Type="http://schemas.openxmlformats.org/officeDocument/2006/relationships/hyperlink" Target="https://login.consultant.ru/link/?req=doc&amp;base=STR&amp;n=23656&amp;dst=100051" TargetMode="External"/><Relationship Id="rId463" Type="http://schemas.openxmlformats.org/officeDocument/2006/relationships/hyperlink" Target="https://login.consultant.ru/link/?req=doc&amp;base=STR&amp;n=9832&amp;dst=100085" TargetMode="External"/><Relationship Id="rId484" Type="http://schemas.openxmlformats.org/officeDocument/2006/relationships/hyperlink" Target="https://login.consultant.ru/link/?req=doc&amp;base=STR&amp;n=19479&amp;dst=100127" TargetMode="External"/><Relationship Id="rId519" Type="http://schemas.openxmlformats.org/officeDocument/2006/relationships/hyperlink" Target="https://login.consultant.ru/link/?req=doc&amp;base=STR&amp;n=23607&amp;dst=100119" TargetMode="External"/><Relationship Id="rId116" Type="http://schemas.openxmlformats.org/officeDocument/2006/relationships/hyperlink" Target="https://login.consultant.ru/link/?req=doc&amp;base=RZB&amp;n=483343&amp;dst=751" TargetMode="External"/><Relationship Id="rId137" Type="http://schemas.openxmlformats.org/officeDocument/2006/relationships/hyperlink" Target="https://login.consultant.ru/link/?req=doc&amp;base=RZB&amp;n=495203&amp;dst=100027" TargetMode="External"/><Relationship Id="rId158" Type="http://schemas.openxmlformats.org/officeDocument/2006/relationships/hyperlink" Target="https://login.consultant.ru/link/?req=doc&amp;base=RZB&amp;n=484669&amp;dst=100010" TargetMode="External"/><Relationship Id="rId302" Type="http://schemas.openxmlformats.org/officeDocument/2006/relationships/hyperlink" Target="https://login.consultant.ru/link/?req=doc&amp;base=STR&amp;n=24876&amp;dst=100264" TargetMode="External"/><Relationship Id="rId323" Type="http://schemas.openxmlformats.org/officeDocument/2006/relationships/hyperlink" Target="https://login.consultant.ru/link/?req=doc&amp;base=STR&amp;n=5541&amp;dst=100155" TargetMode="External"/><Relationship Id="rId344" Type="http://schemas.openxmlformats.org/officeDocument/2006/relationships/hyperlink" Target="https://login.consultant.ru/link/?req=doc&amp;base=STR&amp;n=5541&amp;dst=100086" TargetMode="External"/><Relationship Id="rId530" Type="http://schemas.openxmlformats.org/officeDocument/2006/relationships/hyperlink" Target="https://login.consultant.ru/link/?req=doc&amp;base=STR&amp;n=23693&amp;dst=100034" TargetMode="External"/><Relationship Id="rId20" Type="http://schemas.openxmlformats.org/officeDocument/2006/relationships/hyperlink" Target="https://login.consultant.ru/link/?req=doc&amp;base=RZB&amp;n=468637&amp;dst=100005" TargetMode="External"/><Relationship Id="rId41" Type="http://schemas.openxmlformats.org/officeDocument/2006/relationships/hyperlink" Target="https://login.consultant.ru/link/?req=doc&amp;base=RZB&amp;n=439223&amp;dst=100009" TargetMode="External"/><Relationship Id="rId62" Type="http://schemas.openxmlformats.org/officeDocument/2006/relationships/hyperlink" Target="https://login.consultant.ru/link/?req=doc&amp;base=RZB&amp;n=495205&amp;dst=100778" TargetMode="External"/><Relationship Id="rId83" Type="http://schemas.openxmlformats.org/officeDocument/2006/relationships/hyperlink" Target="https://login.consultant.ru/link/?req=doc&amp;base=LAW&amp;n=496358&amp;dst=101424" TargetMode="External"/><Relationship Id="rId179" Type="http://schemas.openxmlformats.org/officeDocument/2006/relationships/hyperlink" Target="https://login.consultant.ru/link/?req=doc&amp;base=RZB&amp;n=454938&amp;dst=36" TargetMode="External"/><Relationship Id="rId365" Type="http://schemas.openxmlformats.org/officeDocument/2006/relationships/hyperlink" Target="https://login.consultant.ru/link/?req=doc&amp;base=STR&amp;n=9832&amp;dst=100085" TargetMode="External"/><Relationship Id="rId386" Type="http://schemas.openxmlformats.org/officeDocument/2006/relationships/hyperlink" Target="https://login.consultant.ru/link/?req=doc&amp;base=STR&amp;n=19479&amp;dst=100127" TargetMode="External"/><Relationship Id="rId551" Type="http://schemas.openxmlformats.org/officeDocument/2006/relationships/hyperlink" Target="https://login.consultant.ru/link/?req=doc&amp;base=STR&amp;n=25035&amp;dst=100087" TargetMode="External"/><Relationship Id="rId572" Type="http://schemas.openxmlformats.org/officeDocument/2006/relationships/hyperlink" Target="https://login.consultant.ru/link/?req=doc&amp;base=STR&amp;n=875&amp;dst=100101" TargetMode="External"/><Relationship Id="rId593" Type="http://schemas.openxmlformats.org/officeDocument/2006/relationships/hyperlink" Target="https://login.consultant.ru/link/?req=doc&amp;base=RZB&amp;n=495033&amp;dst=100045" TargetMode="External"/><Relationship Id="rId190" Type="http://schemas.openxmlformats.org/officeDocument/2006/relationships/hyperlink" Target="https://login.consultant.ru/link/?req=doc&amp;base=RZB&amp;n=495001&amp;dst=101116" TargetMode="External"/><Relationship Id="rId204" Type="http://schemas.openxmlformats.org/officeDocument/2006/relationships/hyperlink" Target="https://login.consultant.ru/link/?req=doc&amp;base=RZB&amp;n=495001&amp;dst=100248" TargetMode="External"/><Relationship Id="rId225" Type="http://schemas.openxmlformats.org/officeDocument/2006/relationships/hyperlink" Target="https://login.consultant.ru/link/?req=doc&amp;base=STR&amp;n=384&amp;dst=100011" TargetMode="External"/><Relationship Id="rId246" Type="http://schemas.openxmlformats.org/officeDocument/2006/relationships/hyperlink" Target="https://login.consultant.ru/link/?req=doc&amp;base=STR&amp;n=18829&amp;dst=100156" TargetMode="External"/><Relationship Id="rId267" Type="http://schemas.openxmlformats.org/officeDocument/2006/relationships/hyperlink" Target="https://login.consultant.ru/link/?req=doc&amp;base=STR&amp;n=26505&amp;dst=100096" TargetMode="External"/><Relationship Id="rId288" Type="http://schemas.openxmlformats.org/officeDocument/2006/relationships/hyperlink" Target="https://login.consultant.ru/link/?req=doc&amp;base=STR&amp;n=27512&amp;dst=100207" TargetMode="External"/><Relationship Id="rId411" Type="http://schemas.openxmlformats.org/officeDocument/2006/relationships/hyperlink" Target="https://login.consultant.ru/link/?req=doc&amp;base=STR&amp;n=26985&amp;dst=100151" TargetMode="External"/><Relationship Id="rId432" Type="http://schemas.openxmlformats.org/officeDocument/2006/relationships/hyperlink" Target="https://login.consultant.ru/link/?req=doc&amp;base=STR&amp;n=23693&amp;dst=100057" TargetMode="External"/><Relationship Id="rId453" Type="http://schemas.openxmlformats.org/officeDocument/2006/relationships/hyperlink" Target="https://login.consultant.ru/link/?req=doc&amp;base=STR&amp;n=25035&amp;dst=100296" TargetMode="External"/><Relationship Id="rId474" Type="http://schemas.openxmlformats.org/officeDocument/2006/relationships/hyperlink" Target="https://login.consultant.ru/link/?req=doc&amp;base=STR&amp;n=19084&amp;dst=100111" TargetMode="External"/><Relationship Id="rId509" Type="http://schemas.openxmlformats.org/officeDocument/2006/relationships/hyperlink" Target="https://login.consultant.ru/link/?req=doc&amp;base=STR&amp;n=26985&amp;dst=100084" TargetMode="External"/><Relationship Id="rId106" Type="http://schemas.openxmlformats.org/officeDocument/2006/relationships/hyperlink" Target="https://login.consultant.ru/link/?req=doc&amp;base=RZB&amp;n=483343&amp;dst=649" TargetMode="External"/><Relationship Id="rId127" Type="http://schemas.openxmlformats.org/officeDocument/2006/relationships/hyperlink" Target="https://login.consultant.ru/link/?req=doc&amp;base=RZB&amp;n=483343&amp;dst=559" TargetMode="External"/><Relationship Id="rId313" Type="http://schemas.openxmlformats.org/officeDocument/2006/relationships/hyperlink" Target="https://login.consultant.ru/link/?req=doc&amp;base=STR&amp;n=5541&amp;dst=100096" TargetMode="External"/><Relationship Id="rId495" Type="http://schemas.openxmlformats.org/officeDocument/2006/relationships/hyperlink" Target="https://login.consultant.ru/link/?req=doc&amp;base=STR&amp;n=21889&amp;dst=100046" TargetMode="External"/><Relationship Id="rId10" Type="http://schemas.openxmlformats.org/officeDocument/2006/relationships/hyperlink" Target="https://login.consultant.ru/link/?req=doc&amp;base=RZB&amp;n=431124&amp;dst=100005" TargetMode="External"/><Relationship Id="rId31" Type="http://schemas.openxmlformats.org/officeDocument/2006/relationships/hyperlink" Target="https://login.consultant.ru/link/?req=doc&amp;base=RZB&amp;n=494643&amp;dst=100125" TargetMode="External"/><Relationship Id="rId52" Type="http://schemas.openxmlformats.org/officeDocument/2006/relationships/hyperlink" Target="https://login.consultant.ru/link/?req=doc&amp;base=RZB&amp;n=495204&amp;dst=100028" TargetMode="External"/><Relationship Id="rId73" Type="http://schemas.openxmlformats.org/officeDocument/2006/relationships/hyperlink" Target="https://login.consultant.ru/link/?req=doc&amp;base=RZB&amp;n=498004&amp;dst=100173" TargetMode="External"/><Relationship Id="rId94" Type="http://schemas.openxmlformats.org/officeDocument/2006/relationships/hyperlink" Target="https://login.consultant.ru/link/?req=doc&amp;base=RZB&amp;n=428050&amp;dst=100005" TargetMode="External"/><Relationship Id="rId148" Type="http://schemas.openxmlformats.org/officeDocument/2006/relationships/hyperlink" Target="https://login.consultant.ru/link/?req=doc&amp;base=RZB&amp;n=495204&amp;dst=100043" TargetMode="External"/><Relationship Id="rId169" Type="http://schemas.openxmlformats.org/officeDocument/2006/relationships/hyperlink" Target="https://login.consultant.ru/link/?req=doc&amp;base=RZB&amp;n=495203&amp;dst=100035" TargetMode="External"/><Relationship Id="rId334" Type="http://schemas.openxmlformats.org/officeDocument/2006/relationships/hyperlink" Target="https://login.consultant.ru/link/?req=doc&amp;base=STR&amp;n=5541&amp;dst=100123" TargetMode="External"/><Relationship Id="rId355" Type="http://schemas.openxmlformats.org/officeDocument/2006/relationships/hyperlink" Target="https://login.consultant.ru/link/?req=doc&amp;base=STR&amp;n=5541&amp;dst=100147" TargetMode="External"/><Relationship Id="rId376" Type="http://schemas.openxmlformats.org/officeDocument/2006/relationships/hyperlink" Target="https://login.consultant.ru/link/?req=doc&amp;base=STR&amp;n=19084&amp;dst=100111" TargetMode="External"/><Relationship Id="rId397" Type="http://schemas.openxmlformats.org/officeDocument/2006/relationships/hyperlink" Target="https://login.consultant.ru/link/?req=doc&amp;base=STR&amp;n=21889&amp;dst=100126" TargetMode="External"/><Relationship Id="rId520" Type="http://schemas.openxmlformats.org/officeDocument/2006/relationships/hyperlink" Target="https://login.consultant.ru/link/?req=doc&amp;base=STR&amp;n=23607&amp;dst=100134" TargetMode="External"/><Relationship Id="rId541" Type="http://schemas.openxmlformats.org/officeDocument/2006/relationships/hyperlink" Target="https://login.consultant.ru/link/?req=doc&amp;base=STR&amp;n=23657&amp;dst=100075" TargetMode="External"/><Relationship Id="rId562" Type="http://schemas.openxmlformats.org/officeDocument/2006/relationships/hyperlink" Target="https://login.consultant.ru/link/?req=doc&amp;base=STR&amp;n=25035&amp;dst=100316" TargetMode="External"/><Relationship Id="rId583" Type="http://schemas.openxmlformats.org/officeDocument/2006/relationships/hyperlink" Target="https://login.consultant.ru/link/?req=doc&amp;base=RZB&amp;n=484269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login.consultant.ru/link/?req=doc&amp;base=RZB&amp;n=454938&amp;dst=100335" TargetMode="External"/><Relationship Id="rId215" Type="http://schemas.openxmlformats.org/officeDocument/2006/relationships/hyperlink" Target="https://login.consultant.ru/link/?req=doc&amp;base=RZB&amp;n=471095&amp;dst=388" TargetMode="External"/><Relationship Id="rId236" Type="http://schemas.openxmlformats.org/officeDocument/2006/relationships/hyperlink" Target="https://login.consultant.ru/link/?req=doc&amp;base=STR&amp;n=18279&amp;dst=100114" TargetMode="External"/><Relationship Id="rId257" Type="http://schemas.openxmlformats.org/officeDocument/2006/relationships/hyperlink" Target="https://login.consultant.ru/link/?req=doc&amp;base=STR&amp;n=24876&amp;dst=100088" TargetMode="External"/><Relationship Id="rId278" Type="http://schemas.openxmlformats.org/officeDocument/2006/relationships/hyperlink" Target="https://login.consultant.ru/link/?req=doc&amp;base=STR&amp;n=1169&amp;dst=100036" TargetMode="External"/><Relationship Id="rId401" Type="http://schemas.openxmlformats.org/officeDocument/2006/relationships/hyperlink" Target="https://login.consultant.ru/link/?req=doc&amp;base=STR&amp;n=27409&amp;dst=100091" TargetMode="External"/><Relationship Id="rId422" Type="http://schemas.openxmlformats.org/officeDocument/2006/relationships/hyperlink" Target="https://login.consultant.ru/link/?req=doc&amp;base=STR&amp;n=23642&amp;dst=100086" TargetMode="External"/><Relationship Id="rId443" Type="http://schemas.openxmlformats.org/officeDocument/2006/relationships/hyperlink" Target="https://login.consultant.ru/link/?req=doc&amp;base=STR&amp;n=23656&amp;dst=100056" TargetMode="External"/><Relationship Id="rId464" Type="http://schemas.openxmlformats.org/officeDocument/2006/relationships/hyperlink" Target="https://login.consultant.ru/link/?req=doc&amp;base=STR&amp;n=9832&amp;dst=100114" TargetMode="External"/><Relationship Id="rId303" Type="http://schemas.openxmlformats.org/officeDocument/2006/relationships/hyperlink" Target="https://login.consultant.ru/link/?req=doc&amp;base=STR&amp;n=31628&amp;dst=100060" TargetMode="External"/><Relationship Id="rId485" Type="http://schemas.openxmlformats.org/officeDocument/2006/relationships/hyperlink" Target="https://login.consultant.ru/link/?req=doc&amp;base=STR&amp;n=19943&amp;dst=100061" TargetMode="External"/><Relationship Id="rId42" Type="http://schemas.openxmlformats.org/officeDocument/2006/relationships/hyperlink" Target="https://login.consultant.ru/link/?req=doc&amp;base=RZB&amp;n=495205&amp;dst=100776" TargetMode="External"/><Relationship Id="rId84" Type="http://schemas.openxmlformats.org/officeDocument/2006/relationships/hyperlink" Target="https://login.consultant.ru/link/?req=doc&amp;base=RZB&amp;n=495206&amp;dst=100035" TargetMode="External"/><Relationship Id="rId138" Type="http://schemas.openxmlformats.org/officeDocument/2006/relationships/hyperlink" Target="https://login.consultant.ru/link/?req=doc&amp;base=RZB&amp;n=459582&amp;dst=100009" TargetMode="External"/><Relationship Id="rId345" Type="http://schemas.openxmlformats.org/officeDocument/2006/relationships/hyperlink" Target="https://login.consultant.ru/link/?req=doc&amp;base=STR&amp;n=5541&amp;dst=100096" TargetMode="External"/><Relationship Id="rId387" Type="http://schemas.openxmlformats.org/officeDocument/2006/relationships/hyperlink" Target="https://login.consultant.ru/link/?req=doc&amp;base=STR&amp;n=19943&amp;dst=100061" TargetMode="External"/><Relationship Id="rId510" Type="http://schemas.openxmlformats.org/officeDocument/2006/relationships/hyperlink" Target="https://login.consultant.ru/link/?req=doc&amp;base=STR&amp;n=26985&amp;dst=100086" TargetMode="External"/><Relationship Id="rId552" Type="http://schemas.openxmlformats.org/officeDocument/2006/relationships/hyperlink" Target="https://login.consultant.ru/link/?req=doc&amp;base=STR&amp;n=25035&amp;dst=100108" TargetMode="External"/><Relationship Id="rId594" Type="http://schemas.openxmlformats.org/officeDocument/2006/relationships/hyperlink" Target="https://login.consultant.ru/link/?req=doc&amp;base=RZB&amp;n=495033&amp;dst=100045" TargetMode="External"/><Relationship Id="rId191" Type="http://schemas.openxmlformats.org/officeDocument/2006/relationships/hyperlink" Target="https://login.consultant.ru/link/?req=doc&amp;base=RZB&amp;n=483032&amp;dst=100962" TargetMode="External"/><Relationship Id="rId205" Type="http://schemas.openxmlformats.org/officeDocument/2006/relationships/hyperlink" Target="https://login.consultant.ru/link/?req=doc&amp;base=RZB&amp;n=495001&amp;dst=101116" TargetMode="External"/><Relationship Id="rId247" Type="http://schemas.openxmlformats.org/officeDocument/2006/relationships/hyperlink" Target="https://login.consultant.ru/link/?req=doc&amp;base=STR&amp;n=18829&amp;dst=100160" TargetMode="External"/><Relationship Id="rId412" Type="http://schemas.openxmlformats.org/officeDocument/2006/relationships/hyperlink" Target="https://login.consultant.ru/link/?req=doc&amp;base=STR&amp;n=26985&amp;dst=100166" TargetMode="External"/><Relationship Id="rId107" Type="http://schemas.openxmlformats.org/officeDocument/2006/relationships/hyperlink" Target="https://login.consultant.ru/link/?req=doc&amp;base=RZB&amp;n=483343&amp;dst=100711" TargetMode="External"/><Relationship Id="rId289" Type="http://schemas.openxmlformats.org/officeDocument/2006/relationships/hyperlink" Target="https://login.consultant.ru/link/?req=doc&amp;base=STR&amp;n=27512&amp;dst=100392" TargetMode="External"/><Relationship Id="rId454" Type="http://schemas.openxmlformats.org/officeDocument/2006/relationships/hyperlink" Target="https://login.consultant.ru/link/?req=doc&amp;base=STR&amp;n=25035&amp;dst=100302" TargetMode="External"/><Relationship Id="rId496" Type="http://schemas.openxmlformats.org/officeDocument/2006/relationships/hyperlink" Target="https://login.consultant.ru/link/?req=doc&amp;base=STR&amp;n=21889&amp;dst=100126" TargetMode="External"/><Relationship Id="rId11" Type="http://schemas.openxmlformats.org/officeDocument/2006/relationships/hyperlink" Target="https://login.consultant.ru/link/?req=doc&amp;base=RZB&amp;n=436443&amp;dst=100005" TargetMode="External"/><Relationship Id="rId53" Type="http://schemas.openxmlformats.org/officeDocument/2006/relationships/hyperlink" Target="https://login.consultant.ru/link/?req=doc&amp;base=RZB&amp;n=495204&amp;dst=100030" TargetMode="External"/><Relationship Id="rId149" Type="http://schemas.openxmlformats.org/officeDocument/2006/relationships/hyperlink" Target="https://login.consultant.ru/link/?req=doc&amp;base=RZB&amp;n=495001&amp;dst=100204" TargetMode="External"/><Relationship Id="rId314" Type="http://schemas.openxmlformats.org/officeDocument/2006/relationships/hyperlink" Target="https://login.consultant.ru/link/?req=doc&amp;base=STR&amp;n=5541&amp;dst=100123" TargetMode="External"/><Relationship Id="rId356" Type="http://schemas.openxmlformats.org/officeDocument/2006/relationships/hyperlink" Target="https://login.consultant.ru/link/?req=doc&amp;base=STR&amp;n=5541&amp;dst=100155" TargetMode="External"/><Relationship Id="rId398" Type="http://schemas.openxmlformats.org/officeDocument/2006/relationships/hyperlink" Target="https://login.consultant.ru/link/?req=doc&amp;base=STR&amp;n=27409&amp;dst=100050" TargetMode="External"/><Relationship Id="rId521" Type="http://schemas.openxmlformats.org/officeDocument/2006/relationships/hyperlink" Target="https://login.consultant.ru/link/?req=doc&amp;base=STR&amp;n=23642&amp;dst=100039" TargetMode="External"/><Relationship Id="rId563" Type="http://schemas.openxmlformats.org/officeDocument/2006/relationships/hyperlink" Target="https://login.consultant.ru/link/?req=doc&amp;base=STR&amp;n=26738&amp;dst=100038" TargetMode="External"/><Relationship Id="rId95" Type="http://schemas.openxmlformats.org/officeDocument/2006/relationships/hyperlink" Target="https://login.consultant.ru/link/?req=doc&amp;base=RZB&amp;n=495001" TargetMode="External"/><Relationship Id="rId160" Type="http://schemas.openxmlformats.org/officeDocument/2006/relationships/hyperlink" Target="https://login.consultant.ru/link/?req=doc&amp;base=RZB&amp;n=484669&amp;dst=100012" TargetMode="External"/><Relationship Id="rId216" Type="http://schemas.openxmlformats.org/officeDocument/2006/relationships/hyperlink" Target="https://login.consultant.ru/link/?req=doc&amp;base=RZB&amp;n=447027&amp;dst=100055" TargetMode="External"/><Relationship Id="rId423" Type="http://schemas.openxmlformats.org/officeDocument/2006/relationships/hyperlink" Target="https://login.consultant.ru/link/?req=doc&amp;base=STR&amp;n=23642&amp;dst=100154" TargetMode="External"/><Relationship Id="rId258" Type="http://schemas.openxmlformats.org/officeDocument/2006/relationships/hyperlink" Target="https://login.consultant.ru/link/?req=doc&amp;base=STR&amp;n=24876&amp;dst=100206" TargetMode="External"/><Relationship Id="rId465" Type="http://schemas.openxmlformats.org/officeDocument/2006/relationships/hyperlink" Target="https://login.consultant.ru/link/?req=doc&amp;base=STR&amp;n=9832&amp;dst=100131" TargetMode="External"/><Relationship Id="rId22" Type="http://schemas.openxmlformats.org/officeDocument/2006/relationships/hyperlink" Target="https://login.consultant.ru/link/?req=doc&amp;base=RZB&amp;n=495204&amp;dst=100024" TargetMode="External"/><Relationship Id="rId64" Type="http://schemas.openxmlformats.org/officeDocument/2006/relationships/hyperlink" Target="https://login.consultant.ru/link/?req=doc&amp;base=RZB&amp;n=461312&amp;dst=100021" TargetMode="External"/><Relationship Id="rId118" Type="http://schemas.openxmlformats.org/officeDocument/2006/relationships/hyperlink" Target="https://login.consultant.ru/link/?req=doc&amp;base=RZB&amp;n=483343&amp;dst=754" TargetMode="External"/><Relationship Id="rId325" Type="http://schemas.openxmlformats.org/officeDocument/2006/relationships/hyperlink" Target="https://login.consultant.ru/link/?req=doc&amp;base=STR&amp;n=5541&amp;dst=100086" TargetMode="External"/><Relationship Id="rId367" Type="http://schemas.openxmlformats.org/officeDocument/2006/relationships/hyperlink" Target="https://login.consultant.ru/link/?req=doc&amp;base=STR&amp;n=9832&amp;dst=100131" TargetMode="External"/><Relationship Id="rId532" Type="http://schemas.openxmlformats.org/officeDocument/2006/relationships/hyperlink" Target="https://login.consultant.ru/link/?req=doc&amp;base=STR&amp;n=23693&amp;dst=100055" TargetMode="External"/><Relationship Id="rId574" Type="http://schemas.openxmlformats.org/officeDocument/2006/relationships/hyperlink" Target="https://login.consultant.ru/link/?req=doc&amp;base=STR&amp;n=875&amp;dst=100115" TargetMode="External"/><Relationship Id="rId171" Type="http://schemas.openxmlformats.org/officeDocument/2006/relationships/hyperlink" Target="https://login.consultant.ru/link/?req=doc&amp;base=RZB&amp;n=495033&amp;dst=100041" TargetMode="External"/><Relationship Id="rId227" Type="http://schemas.openxmlformats.org/officeDocument/2006/relationships/hyperlink" Target="https://login.consultant.ru/link/?req=doc&amp;base=STR&amp;n=1097&amp;dst=100013" TargetMode="External"/><Relationship Id="rId269" Type="http://schemas.openxmlformats.org/officeDocument/2006/relationships/hyperlink" Target="https://login.consultant.ru/link/?req=doc&amp;base=STR&amp;n=26505&amp;dst=100135" TargetMode="External"/><Relationship Id="rId434" Type="http://schemas.openxmlformats.org/officeDocument/2006/relationships/hyperlink" Target="https://login.consultant.ru/link/?req=doc&amp;base=STR&amp;n=23693&amp;dst=100093" TargetMode="External"/><Relationship Id="rId476" Type="http://schemas.openxmlformats.org/officeDocument/2006/relationships/hyperlink" Target="https://login.consultant.ru/link/?req=doc&amp;base=STR&amp;n=19084&amp;dst=100177" TargetMode="External"/><Relationship Id="rId33" Type="http://schemas.openxmlformats.org/officeDocument/2006/relationships/hyperlink" Target="https://login.consultant.ru/link/?req=doc&amp;base=RZB&amp;n=436443&amp;dst=100011" TargetMode="External"/><Relationship Id="rId129" Type="http://schemas.openxmlformats.org/officeDocument/2006/relationships/hyperlink" Target="https://login.consultant.ru/link/?req=doc&amp;base=RZB&amp;n=483355&amp;dst=432" TargetMode="External"/><Relationship Id="rId280" Type="http://schemas.openxmlformats.org/officeDocument/2006/relationships/hyperlink" Target="https://login.consultant.ru/link/?req=doc&amp;base=STR&amp;n=395&amp;dst=100031" TargetMode="External"/><Relationship Id="rId336" Type="http://schemas.openxmlformats.org/officeDocument/2006/relationships/hyperlink" Target="https://login.consultant.ru/link/?req=doc&amp;base=STR&amp;n=5541&amp;dst=100155" TargetMode="External"/><Relationship Id="rId501" Type="http://schemas.openxmlformats.org/officeDocument/2006/relationships/hyperlink" Target="https://login.consultant.ru/link/?req=doc&amp;base=STR&amp;n=27409&amp;dst=100093" TargetMode="External"/><Relationship Id="rId543" Type="http://schemas.openxmlformats.org/officeDocument/2006/relationships/hyperlink" Target="https://login.consultant.ru/link/?req=doc&amp;base=STR&amp;n=23657&amp;dst=100096" TargetMode="External"/><Relationship Id="rId75" Type="http://schemas.openxmlformats.org/officeDocument/2006/relationships/hyperlink" Target="https://login.consultant.ru/link/?req=doc&amp;base=RZB&amp;n=495033&amp;dst=100019" TargetMode="External"/><Relationship Id="rId140" Type="http://schemas.openxmlformats.org/officeDocument/2006/relationships/hyperlink" Target="https://login.consultant.ru/link/?req=doc&amp;base=RZB&amp;n=495204&amp;dst=100042" TargetMode="External"/><Relationship Id="rId182" Type="http://schemas.openxmlformats.org/officeDocument/2006/relationships/hyperlink" Target="https://login.consultant.ru/link/?req=doc&amp;base=RZB&amp;n=495033&amp;dst=100042" TargetMode="External"/><Relationship Id="rId378" Type="http://schemas.openxmlformats.org/officeDocument/2006/relationships/hyperlink" Target="https://login.consultant.ru/link/?req=doc&amp;base=STR&amp;n=19084&amp;dst=100175" TargetMode="External"/><Relationship Id="rId403" Type="http://schemas.openxmlformats.org/officeDocument/2006/relationships/hyperlink" Target="https://login.consultant.ru/link/?req=doc&amp;base=STR&amp;n=27409&amp;dst=100182" TargetMode="External"/><Relationship Id="rId585" Type="http://schemas.openxmlformats.org/officeDocument/2006/relationships/hyperlink" Target="https://login.consultant.ru/link/?req=doc&amp;base=RZB&amp;n=484769&amp;dst=100028" TargetMode="External"/><Relationship Id="rId6" Type="http://schemas.openxmlformats.org/officeDocument/2006/relationships/hyperlink" Target="https://login.consultant.ru/link/?req=doc&amp;base=RZB&amp;n=495206&amp;dst=100018" TargetMode="External"/><Relationship Id="rId238" Type="http://schemas.openxmlformats.org/officeDocument/2006/relationships/hyperlink" Target="https://login.consultant.ru/link/?req=doc&amp;base=STR&amp;n=18279&amp;dst=100232" TargetMode="External"/><Relationship Id="rId445" Type="http://schemas.openxmlformats.org/officeDocument/2006/relationships/hyperlink" Target="https://login.consultant.ru/link/?req=doc&amp;base=STR&amp;n=23656&amp;dst=100077" TargetMode="External"/><Relationship Id="rId487" Type="http://schemas.openxmlformats.org/officeDocument/2006/relationships/hyperlink" Target="https://login.consultant.ru/link/?req=doc&amp;base=STR&amp;n=19943&amp;dst=100088" TargetMode="External"/><Relationship Id="rId291" Type="http://schemas.openxmlformats.org/officeDocument/2006/relationships/hyperlink" Target="https://login.consultant.ru/link/?req=doc&amp;base=STR&amp;n=18829&amp;dst=100156" TargetMode="External"/><Relationship Id="rId305" Type="http://schemas.openxmlformats.org/officeDocument/2006/relationships/hyperlink" Target="https://login.consultant.ru/link/?req=doc&amp;base=STR&amp;n=31628&amp;dst=100571" TargetMode="External"/><Relationship Id="rId347" Type="http://schemas.openxmlformats.org/officeDocument/2006/relationships/hyperlink" Target="https://login.consultant.ru/link/?req=doc&amp;base=STR&amp;n=5541&amp;dst=100123" TargetMode="External"/><Relationship Id="rId512" Type="http://schemas.openxmlformats.org/officeDocument/2006/relationships/hyperlink" Target="https://login.consultant.ru/link/?req=doc&amp;base=STR&amp;n=26985&amp;dst=100151" TargetMode="External"/><Relationship Id="rId44" Type="http://schemas.openxmlformats.org/officeDocument/2006/relationships/hyperlink" Target="https://login.consultant.ru/link/?req=doc&amp;base=RZB&amp;n=494643&amp;dst=100078" TargetMode="External"/><Relationship Id="rId86" Type="http://schemas.openxmlformats.org/officeDocument/2006/relationships/hyperlink" Target="https://login.consultant.ru/link/?req=doc&amp;base=RZB&amp;n=442406&amp;dst=100153" TargetMode="External"/><Relationship Id="rId151" Type="http://schemas.openxmlformats.org/officeDocument/2006/relationships/hyperlink" Target="https://login.consultant.ru/link/?req=doc&amp;base=RZB&amp;n=495033&amp;dst=100035" TargetMode="External"/><Relationship Id="rId389" Type="http://schemas.openxmlformats.org/officeDocument/2006/relationships/hyperlink" Target="https://login.consultant.ru/link/?req=doc&amp;base=STR&amp;n=19943&amp;dst=100088" TargetMode="External"/><Relationship Id="rId554" Type="http://schemas.openxmlformats.org/officeDocument/2006/relationships/hyperlink" Target="https://login.consultant.ru/link/?req=doc&amp;base=STR&amp;n=25035&amp;dst=100165" TargetMode="External"/><Relationship Id="rId596" Type="http://schemas.openxmlformats.org/officeDocument/2006/relationships/hyperlink" Target="https://login.consultant.ru/link/?req=doc&amp;base=RZB&amp;n=492029&amp;dst=100162" TargetMode="External"/><Relationship Id="rId193" Type="http://schemas.openxmlformats.org/officeDocument/2006/relationships/hyperlink" Target="https://login.consultant.ru/link/?req=doc&amp;base=RZB&amp;n=483032&amp;dst=100818" TargetMode="External"/><Relationship Id="rId207" Type="http://schemas.openxmlformats.org/officeDocument/2006/relationships/hyperlink" Target="https://login.consultant.ru/link/?req=doc&amp;base=RZB&amp;n=479909&amp;dst=100870" TargetMode="External"/><Relationship Id="rId249" Type="http://schemas.openxmlformats.org/officeDocument/2006/relationships/hyperlink" Target="https://login.consultant.ru/link/?req=doc&amp;base=STR&amp;n=19443&amp;dst=100101" TargetMode="External"/><Relationship Id="rId414" Type="http://schemas.openxmlformats.org/officeDocument/2006/relationships/hyperlink" Target="https://login.consultant.ru/link/?req=doc&amp;base=STR&amp;n=23607&amp;dst=100043" TargetMode="External"/><Relationship Id="rId456" Type="http://schemas.openxmlformats.org/officeDocument/2006/relationships/hyperlink" Target="https://login.consultant.ru/link/?req=doc&amp;base=STR&amp;n=25035&amp;dst=100315" TargetMode="External"/><Relationship Id="rId498" Type="http://schemas.openxmlformats.org/officeDocument/2006/relationships/hyperlink" Target="https://login.consultant.ru/link/?req=doc&amp;base=STR&amp;n=27409&amp;dst=100383" TargetMode="External"/><Relationship Id="rId13" Type="http://schemas.openxmlformats.org/officeDocument/2006/relationships/hyperlink" Target="https://login.consultant.ru/link/?req=doc&amp;base=RZB&amp;n=495205&amp;dst=100773" TargetMode="External"/><Relationship Id="rId109" Type="http://schemas.openxmlformats.org/officeDocument/2006/relationships/hyperlink" Target="https://login.consultant.ru/link/?req=doc&amp;base=RZB&amp;n=483343&amp;dst=1110" TargetMode="External"/><Relationship Id="rId260" Type="http://schemas.openxmlformats.org/officeDocument/2006/relationships/hyperlink" Target="https://login.consultant.ru/link/?req=doc&amp;base=STR&amp;n=24876&amp;dst=100223" TargetMode="External"/><Relationship Id="rId316" Type="http://schemas.openxmlformats.org/officeDocument/2006/relationships/hyperlink" Target="https://login.consultant.ru/link/?req=doc&amp;base=STR&amp;n=5541&amp;dst=100155" TargetMode="External"/><Relationship Id="rId523" Type="http://schemas.openxmlformats.org/officeDocument/2006/relationships/hyperlink" Target="https://login.consultant.ru/link/?req=doc&amp;base=STR&amp;n=23642&amp;dst=100086" TargetMode="External"/><Relationship Id="rId55" Type="http://schemas.openxmlformats.org/officeDocument/2006/relationships/hyperlink" Target="https://login.consultant.ru/link/?req=doc&amp;base=RZB&amp;n=495203&amp;dst=100012" TargetMode="External"/><Relationship Id="rId97" Type="http://schemas.openxmlformats.org/officeDocument/2006/relationships/hyperlink" Target="https://login.consultant.ru/link/?req=doc&amp;base=RZB&amp;n=463473&amp;dst=100009" TargetMode="External"/><Relationship Id="rId120" Type="http://schemas.openxmlformats.org/officeDocument/2006/relationships/hyperlink" Target="https://login.consultant.ru/link/?req=doc&amp;base=RZB&amp;n=483343&amp;dst=774" TargetMode="External"/><Relationship Id="rId358" Type="http://schemas.openxmlformats.org/officeDocument/2006/relationships/hyperlink" Target="https://login.consultant.ru/link/?req=doc&amp;base=STR&amp;n=5541&amp;dst=100086" TargetMode="External"/><Relationship Id="rId565" Type="http://schemas.openxmlformats.org/officeDocument/2006/relationships/hyperlink" Target="https://login.consultant.ru/link/?req=doc&amp;base=STR&amp;n=26738&amp;dst=100051" TargetMode="External"/><Relationship Id="rId162" Type="http://schemas.openxmlformats.org/officeDocument/2006/relationships/hyperlink" Target="https://login.consultant.ru/link/?req=doc&amp;base=RZB&amp;n=484669&amp;dst=100013" TargetMode="External"/><Relationship Id="rId218" Type="http://schemas.openxmlformats.org/officeDocument/2006/relationships/hyperlink" Target="https://login.consultant.ru/link/?req=doc&amp;base=RZB&amp;n=447027&amp;dst=100051" TargetMode="External"/><Relationship Id="rId425" Type="http://schemas.openxmlformats.org/officeDocument/2006/relationships/hyperlink" Target="https://login.consultant.ru/link/?req=doc&amp;base=STR&amp;n=23641&amp;dst=100070" TargetMode="External"/><Relationship Id="rId467" Type="http://schemas.openxmlformats.org/officeDocument/2006/relationships/hyperlink" Target="https://login.consultant.ru/link/?req=doc&amp;base=STR&amp;n=9832&amp;dst=100149" TargetMode="External"/><Relationship Id="rId271" Type="http://schemas.openxmlformats.org/officeDocument/2006/relationships/hyperlink" Target="https://login.consultant.ru/link/?req=doc&amp;base=STR&amp;n=384&amp;dst=100011" TargetMode="External"/><Relationship Id="rId24" Type="http://schemas.openxmlformats.org/officeDocument/2006/relationships/hyperlink" Target="https://login.consultant.ru/link/?req=doc&amp;base=RZB&amp;n=484669&amp;dst=100005" TargetMode="External"/><Relationship Id="rId66" Type="http://schemas.openxmlformats.org/officeDocument/2006/relationships/hyperlink" Target="https://login.consultant.ru/link/?req=doc&amp;base=RZB&amp;n=410998&amp;dst=100097" TargetMode="External"/><Relationship Id="rId131" Type="http://schemas.openxmlformats.org/officeDocument/2006/relationships/hyperlink" Target="https://login.consultant.ru/link/?req=doc&amp;base=RZB&amp;n=495001" TargetMode="External"/><Relationship Id="rId327" Type="http://schemas.openxmlformats.org/officeDocument/2006/relationships/hyperlink" Target="https://login.consultant.ru/link/?req=doc&amp;base=STR&amp;n=5541&amp;dst=100123" TargetMode="External"/><Relationship Id="rId369" Type="http://schemas.openxmlformats.org/officeDocument/2006/relationships/hyperlink" Target="https://login.consultant.ru/link/?req=doc&amp;base=STR&amp;n=9832&amp;dst=100149" TargetMode="External"/><Relationship Id="rId534" Type="http://schemas.openxmlformats.org/officeDocument/2006/relationships/hyperlink" Target="https://login.consultant.ru/link/?req=doc&amp;base=STR&amp;n=23693&amp;dst=100070" TargetMode="External"/><Relationship Id="rId576" Type="http://schemas.openxmlformats.org/officeDocument/2006/relationships/hyperlink" Target="https://login.consultant.ru/link/?req=doc&amp;base=STR&amp;n=875&amp;dst=100134" TargetMode="External"/><Relationship Id="rId173" Type="http://schemas.openxmlformats.org/officeDocument/2006/relationships/hyperlink" Target="https://login.consultant.ru/link/?req=doc&amp;base=RZB&amp;n=495001&amp;dst=101116" TargetMode="External"/><Relationship Id="rId229" Type="http://schemas.openxmlformats.org/officeDocument/2006/relationships/hyperlink" Target="https://login.consultant.ru/link/?req=doc&amp;base=STR&amp;n=1169&amp;dst=100012" TargetMode="External"/><Relationship Id="rId380" Type="http://schemas.openxmlformats.org/officeDocument/2006/relationships/hyperlink" Target="https://login.consultant.ru/link/?req=doc&amp;base=STR&amp;n=19084&amp;dst=100190" TargetMode="External"/><Relationship Id="rId436" Type="http://schemas.openxmlformats.org/officeDocument/2006/relationships/hyperlink" Target="https://login.consultant.ru/link/?req=doc&amp;base=STR&amp;n=23657&amp;dst=100050" TargetMode="External"/><Relationship Id="rId601" Type="http://schemas.openxmlformats.org/officeDocument/2006/relationships/hyperlink" Target="https://login.consultant.ru/link/?req=doc&amp;base=RZB&amp;n=495203&amp;dst=100036" TargetMode="External"/><Relationship Id="rId240" Type="http://schemas.openxmlformats.org/officeDocument/2006/relationships/hyperlink" Target="https://login.consultant.ru/link/?req=doc&amp;base=STR&amp;n=27512&amp;dst=100126" TargetMode="External"/><Relationship Id="rId478" Type="http://schemas.openxmlformats.org/officeDocument/2006/relationships/hyperlink" Target="https://login.consultant.ru/link/?req=doc&amp;base=STR&amp;n=19084&amp;dst=100190" TargetMode="External"/><Relationship Id="rId35" Type="http://schemas.openxmlformats.org/officeDocument/2006/relationships/hyperlink" Target="https://login.consultant.ru/link/?req=doc&amp;base=RZB&amp;n=436443&amp;dst=100012" TargetMode="External"/><Relationship Id="rId77" Type="http://schemas.openxmlformats.org/officeDocument/2006/relationships/hyperlink" Target="https://login.consultant.ru/link/?req=doc&amp;base=RZB&amp;n=495206&amp;dst=100032" TargetMode="External"/><Relationship Id="rId100" Type="http://schemas.openxmlformats.org/officeDocument/2006/relationships/hyperlink" Target="https://login.consultant.ru/link/?req=doc&amp;base=RZB&amp;n=495033&amp;dst=100026" TargetMode="External"/><Relationship Id="rId282" Type="http://schemas.openxmlformats.org/officeDocument/2006/relationships/hyperlink" Target="https://login.consultant.ru/link/?req=doc&amp;base=STR&amp;n=395&amp;dst=100063" TargetMode="External"/><Relationship Id="rId338" Type="http://schemas.openxmlformats.org/officeDocument/2006/relationships/hyperlink" Target="https://login.consultant.ru/link/?req=doc&amp;base=STR&amp;n=5541&amp;dst=100086" TargetMode="External"/><Relationship Id="rId503" Type="http://schemas.openxmlformats.org/officeDocument/2006/relationships/hyperlink" Target="https://login.consultant.ru/link/?req=doc&amp;base=STR&amp;n=27409&amp;dst=100198" TargetMode="External"/><Relationship Id="rId545" Type="http://schemas.openxmlformats.org/officeDocument/2006/relationships/hyperlink" Target="https://login.consultant.ru/link/?req=doc&amp;base=STR&amp;n=23656&amp;dst=100051" TargetMode="External"/><Relationship Id="rId587" Type="http://schemas.openxmlformats.org/officeDocument/2006/relationships/hyperlink" Target="https://login.consultant.ru/link/?req=doc&amp;base=RZB&amp;n=484769&amp;dst=100116" TargetMode="External"/><Relationship Id="rId8" Type="http://schemas.openxmlformats.org/officeDocument/2006/relationships/hyperlink" Target="https://login.consultant.ru/link/?req=doc&amp;base=RZB&amp;n=425871&amp;dst=100005" TargetMode="External"/><Relationship Id="rId142" Type="http://schemas.openxmlformats.org/officeDocument/2006/relationships/hyperlink" Target="https://login.consultant.ru/link/?req=doc&amp;base=RZB&amp;n=495033&amp;dst=100033" TargetMode="External"/><Relationship Id="rId184" Type="http://schemas.openxmlformats.org/officeDocument/2006/relationships/hyperlink" Target="https://login.consultant.ru/link/?req=doc&amp;base=RZB&amp;n=495001&amp;dst=101242" TargetMode="External"/><Relationship Id="rId391" Type="http://schemas.openxmlformats.org/officeDocument/2006/relationships/hyperlink" Target="https://login.consultant.ru/link/?req=doc&amp;base=STR&amp;n=19943&amp;dst=100103" TargetMode="External"/><Relationship Id="rId405" Type="http://schemas.openxmlformats.org/officeDocument/2006/relationships/hyperlink" Target="https://login.consultant.ru/link/?req=doc&amp;base=STR&amp;n=27409&amp;dst=100216" TargetMode="External"/><Relationship Id="rId447" Type="http://schemas.openxmlformats.org/officeDocument/2006/relationships/hyperlink" Target="https://login.consultant.ru/link/?req=doc&amp;base=STR&amp;n=25035&amp;dst=100087" TargetMode="External"/><Relationship Id="rId251" Type="http://schemas.openxmlformats.org/officeDocument/2006/relationships/hyperlink" Target="https://login.consultant.ru/link/?req=doc&amp;base=STR&amp;n=19443&amp;dst=100150" TargetMode="External"/><Relationship Id="rId489" Type="http://schemas.openxmlformats.org/officeDocument/2006/relationships/hyperlink" Target="https://login.consultant.ru/link/?req=doc&amp;base=STR&amp;n=19943&amp;dst=100103" TargetMode="External"/><Relationship Id="rId46" Type="http://schemas.openxmlformats.org/officeDocument/2006/relationships/hyperlink" Target="https://login.consultant.ru/link/?req=doc&amp;base=RZB&amp;n=495203&amp;dst=100010" TargetMode="External"/><Relationship Id="rId293" Type="http://schemas.openxmlformats.org/officeDocument/2006/relationships/hyperlink" Target="https://login.consultant.ru/link/?req=doc&amp;base=STR&amp;n=18829&amp;dst=100198" TargetMode="External"/><Relationship Id="rId307" Type="http://schemas.openxmlformats.org/officeDocument/2006/relationships/hyperlink" Target="https://login.consultant.ru/link/?req=doc&amp;base=STR&amp;n=31628&amp;dst=100618" TargetMode="External"/><Relationship Id="rId349" Type="http://schemas.openxmlformats.org/officeDocument/2006/relationships/hyperlink" Target="https://login.consultant.ru/link/?req=doc&amp;base=STR&amp;n=5541&amp;dst=100155" TargetMode="External"/><Relationship Id="rId514" Type="http://schemas.openxmlformats.org/officeDocument/2006/relationships/hyperlink" Target="https://login.consultant.ru/link/?req=doc&amp;base=STR&amp;n=26985&amp;dst=100168" TargetMode="External"/><Relationship Id="rId556" Type="http://schemas.openxmlformats.org/officeDocument/2006/relationships/hyperlink" Target="https://login.consultant.ru/link/?req=doc&amp;base=STR&amp;n=25035&amp;dst=100167" TargetMode="External"/><Relationship Id="rId88" Type="http://schemas.openxmlformats.org/officeDocument/2006/relationships/hyperlink" Target="https://login.consultant.ru/link/?req=doc&amp;base=RZB&amp;n=494643&amp;dst=100103" TargetMode="External"/><Relationship Id="rId111" Type="http://schemas.openxmlformats.org/officeDocument/2006/relationships/hyperlink" Target="https://login.consultant.ru/link/?req=doc&amp;base=RZB&amp;n=483343&amp;dst=505" TargetMode="External"/><Relationship Id="rId153" Type="http://schemas.openxmlformats.org/officeDocument/2006/relationships/hyperlink" Target="https://login.consultant.ru/link/?req=doc&amp;base=RZB&amp;n=481192&amp;dst=100015" TargetMode="External"/><Relationship Id="rId195" Type="http://schemas.openxmlformats.org/officeDocument/2006/relationships/hyperlink" Target="https://login.consultant.ru/link/?req=doc&amp;base=RZB&amp;n=483032&amp;dst=1388" TargetMode="External"/><Relationship Id="rId209" Type="http://schemas.openxmlformats.org/officeDocument/2006/relationships/hyperlink" Target="https://login.consultant.ru/link/?req=doc&amp;base=RZB&amp;n=484669&amp;dst=100020" TargetMode="External"/><Relationship Id="rId360" Type="http://schemas.openxmlformats.org/officeDocument/2006/relationships/hyperlink" Target="https://login.consultant.ru/link/?req=doc&amp;base=STR&amp;n=5541&amp;dst=100114" TargetMode="External"/><Relationship Id="rId416" Type="http://schemas.openxmlformats.org/officeDocument/2006/relationships/hyperlink" Target="https://login.consultant.ru/link/?req=doc&amp;base=STR&amp;n=23607&amp;dst=100078" TargetMode="External"/><Relationship Id="rId598" Type="http://schemas.openxmlformats.org/officeDocument/2006/relationships/hyperlink" Target="https://login.consultant.ru/link/?req=doc&amp;base=RZB&amp;n=492029&amp;dst=100162" TargetMode="External"/><Relationship Id="rId220" Type="http://schemas.openxmlformats.org/officeDocument/2006/relationships/hyperlink" Target="https://login.consultant.ru/link/?req=doc&amp;base=RZB&amp;n=484269&amp;dst=101405" TargetMode="External"/><Relationship Id="rId458" Type="http://schemas.openxmlformats.org/officeDocument/2006/relationships/hyperlink" Target="https://login.consultant.ru/link/?req=doc&amp;base=STR&amp;n=26738&amp;dst=100038" TargetMode="External"/><Relationship Id="rId15" Type="http://schemas.openxmlformats.org/officeDocument/2006/relationships/hyperlink" Target="https://login.consultant.ru/link/?req=doc&amp;base=RZB&amp;n=495202&amp;dst=100010" TargetMode="External"/><Relationship Id="rId57" Type="http://schemas.openxmlformats.org/officeDocument/2006/relationships/hyperlink" Target="https://login.consultant.ru/link/?req=doc&amp;base=RZB&amp;n=483229&amp;dst=444" TargetMode="External"/><Relationship Id="rId262" Type="http://schemas.openxmlformats.org/officeDocument/2006/relationships/hyperlink" Target="https://login.consultant.ru/link/?req=doc&amp;base=STR&amp;n=31628&amp;dst=100060" TargetMode="External"/><Relationship Id="rId318" Type="http://schemas.openxmlformats.org/officeDocument/2006/relationships/hyperlink" Target="https://login.consultant.ru/link/?req=doc&amp;base=STR&amp;n=5541&amp;dst=100086" TargetMode="External"/><Relationship Id="rId525" Type="http://schemas.openxmlformats.org/officeDocument/2006/relationships/hyperlink" Target="https://login.consultant.ru/link/?req=doc&amp;base=STR&amp;n=23641&amp;dst=100043" TargetMode="External"/><Relationship Id="rId567" Type="http://schemas.openxmlformats.org/officeDocument/2006/relationships/hyperlink" Target="https://login.consultant.ru/link/?req=doc&amp;base=STR&amp;n=26738&amp;dst=100073" TargetMode="External"/><Relationship Id="rId99" Type="http://schemas.openxmlformats.org/officeDocument/2006/relationships/hyperlink" Target="https://login.consultant.ru/link/?req=doc&amp;base=RZB&amp;n=495203&amp;dst=100024" TargetMode="External"/><Relationship Id="rId122" Type="http://schemas.openxmlformats.org/officeDocument/2006/relationships/hyperlink" Target="https://login.consultant.ru/link/?req=doc&amp;base=RZB&amp;n=483343&amp;dst=758" TargetMode="External"/><Relationship Id="rId164" Type="http://schemas.openxmlformats.org/officeDocument/2006/relationships/hyperlink" Target="https://login.consultant.ru/link/?req=doc&amp;base=RZB&amp;n=484669&amp;dst=100014" TargetMode="External"/><Relationship Id="rId371" Type="http://schemas.openxmlformats.org/officeDocument/2006/relationships/hyperlink" Target="https://login.consultant.ru/link/?req=doc&amp;base=STR&amp;n=9832&amp;dst=100177" TargetMode="External"/><Relationship Id="rId427" Type="http://schemas.openxmlformats.org/officeDocument/2006/relationships/hyperlink" Target="https://login.consultant.ru/link/?req=doc&amp;base=STR&amp;n=23641&amp;dst=100146" TargetMode="External"/><Relationship Id="rId469" Type="http://schemas.openxmlformats.org/officeDocument/2006/relationships/hyperlink" Target="https://login.consultant.ru/link/?req=doc&amp;base=STR&amp;n=9832&amp;dst=100177" TargetMode="External"/><Relationship Id="rId26" Type="http://schemas.openxmlformats.org/officeDocument/2006/relationships/hyperlink" Target="https://login.consultant.ru/link/?req=doc&amp;base=RZB&amp;n=495033&amp;dst=100014" TargetMode="External"/><Relationship Id="rId231" Type="http://schemas.openxmlformats.org/officeDocument/2006/relationships/hyperlink" Target="https://login.consultant.ru/link/?req=doc&amp;base=STR&amp;n=395&amp;dst=100032" TargetMode="External"/><Relationship Id="rId273" Type="http://schemas.openxmlformats.org/officeDocument/2006/relationships/hyperlink" Target="https://login.consultant.ru/link/?req=doc&amp;base=STR&amp;n=384&amp;dst=100075" TargetMode="External"/><Relationship Id="rId329" Type="http://schemas.openxmlformats.org/officeDocument/2006/relationships/hyperlink" Target="https://login.consultant.ru/link/?req=doc&amp;base=STR&amp;n=5541&amp;dst=100155" TargetMode="External"/><Relationship Id="rId480" Type="http://schemas.openxmlformats.org/officeDocument/2006/relationships/hyperlink" Target="https://login.consultant.ru/link/?req=doc&amp;base=STR&amp;n=19479&amp;dst=100045" TargetMode="External"/><Relationship Id="rId536" Type="http://schemas.openxmlformats.org/officeDocument/2006/relationships/hyperlink" Target="https://login.consultant.ru/link/?req=doc&amp;base=STR&amp;n=23693&amp;dst=100093" TargetMode="External"/><Relationship Id="rId68" Type="http://schemas.openxmlformats.org/officeDocument/2006/relationships/hyperlink" Target="https://login.consultant.ru/link/?req=doc&amp;base=RZB&amp;n=495033&amp;dst=100018" TargetMode="External"/><Relationship Id="rId133" Type="http://schemas.openxmlformats.org/officeDocument/2006/relationships/hyperlink" Target="https://login.consultant.ru/link/?req=doc&amp;base=RZB&amp;n=495033&amp;dst=100030" TargetMode="External"/><Relationship Id="rId175" Type="http://schemas.openxmlformats.org/officeDocument/2006/relationships/hyperlink" Target="https://login.consultant.ru/link/?req=doc&amp;base=RZB&amp;n=454938&amp;dst=58" TargetMode="External"/><Relationship Id="rId340" Type="http://schemas.openxmlformats.org/officeDocument/2006/relationships/hyperlink" Target="https://login.consultant.ru/link/?req=doc&amp;base=STR&amp;n=5541&amp;dst=100123" TargetMode="External"/><Relationship Id="rId578" Type="http://schemas.openxmlformats.org/officeDocument/2006/relationships/hyperlink" Target="https://login.consultant.ru/link/?req=doc&amp;base=STR&amp;n=14656&amp;dst=100212" TargetMode="External"/><Relationship Id="rId200" Type="http://schemas.openxmlformats.org/officeDocument/2006/relationships/hyperlink" Target="https://login.consultant.ru/link/?req=doc&amp;base=RZB&amp;n=483032&amp;dst=1663" TargetMode="External"/><Relationship Id="rId382" Type="http://schemas.openxmlformats.org/officeDocument/2006/relationships/hyperlink" Target="https://login.consultant.ru/link/?req=doc&amp;base=STR&amp;n=19479&amp;dst=100045" TargetMode="External"/><Relationship Id="rId438" Type="http://schemas.openxmlformats.org/officeDocument/2006/relationships/hyperlink" Target="https://login.consultant.ru/link/?req=doc&amp;base=STR&amp;n=23657&amp;dst=100057" TargetMode="External"/><Relationship Id="rId603" Type="http://schemas.openxmlformats.org/officeDocument/2006/relationships/theme" Target="theme/theme1.xml"/><Relationship Id="rId242" Type="http://schemas.openxmlformats.org/officeDocument/2006/relationships/hyperlink" Target="https://login.consultant.ru/link/?req=doc&amp;base=STR&amp;n=27512&amp;dst=100203" TargetMode="External"/><Relationship Id="rId284" Type="http://schemas.openxmlformats.org/officeDocument/2006/relationships/hyperlink" Target="https://login.consultant.ru/link/?req=doc&amp;base=STR&amp;n=18279&amp;dst=100112" TargetMode="External"/><Relationship Id="rId491" Type="http://schemas.openxmlformats.org/officeDocument/2006/relationships/hyperlink" Target="https://login.consultant.ru/link/?req=doc&amp;base=STR&amp;n=19943&amp;dst=100107" TargetMode="External"/><Relationship Id="rId505" Type="http://schemas.openxmlformats.org/officeDocument/2006/relationships/hyperlink" Target="https://login.consultant.ru/link/?req=doc&amp;base=STR&amp;n=27409&amp;dst=100216" TargetMode="External"/><Relationship Id="rId37" Type="http://schemas.openxmlformats.org/officeDocument/2006/relationships/hyperlink" Target="https://login.consultant.ru/link/?req=doc&amp;base=RZB&amp;n=495205&amp;dst=100775" TargetMode="External"/><Relationship Id="rId79" Type="http://schemas.openxmlformats.org/officeDocument/2006/relationships/hyperlink" Target="https://login.consultant.ru/link/?req=doc&amp;base=RZB&amp;n=495033&amp;dst=100020" TargetMode="External"/><Relationship Id="rId102" Type="http://schemas.openxmlformats.org/officeDocument/2006/relationships/hyperlink" Target="https://login.consultant.ru/link/?req=doc&amp;base=RZB&amp;n=483343&amp;dst=504" TargetMode="External"/><Relationship Id="rId144" Type="http://schemas.openxmlformats.org/officeDocument/2006/relationships/hyperlink" Target="https://login.consultant.ru/link/?req=doc&amp;base=RZB&amp;n=484567&amp;dst=100009" TargetMode="External"/><Relationship Id="rId547" Type="http://schemas.openxmlformats.org/officeDocument/2006/relationships/hyperlink" Target="https://login.consultant.ru/link/?req=doc&amp;base=STR&amp;n=23656&amp;dst=100059" TargetMode="External"/><Relationship Id="rId589" Type="http://schemas.openxmlformats.org/officeDocument/2006/relationships/hyperlink" Target="https://login.consultant.ru/link/?req=doc&amp;base=RZB&amp;n=484769&amp;dst=1000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33098</Words>
  <Characters>188663</Characters>
  <Application>Microsoft Office Word</Application>
  <DocSecurity>0</DocSecurity>
  <Lines>1572</Lines>
  <Paragraphs>442</Paragraphs>
  <ScaleCrop>false</ScaleCrop>
  <Company>КонсультантПлюс Версия 4024.00.51</Company>
  <LinksUpToDate>false</LinksUpToDate>
  <CharactersWithSpaces>221319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10.03.2022 N 336
(ред. от 28.12.2024)
"Об особенностях организации и осуществления государственного контроля (надзора), муниципального контроля"</dc:title>
  <cp:lastModifiedBy>ПК</cp:lastModifiedBy>
  <cp:revision>2</cp:revision>
  <dcterms:created xsi:type="dcterms:W3CDTF">2025-02-28T07:04:00Z</dcterms:created>
  <dcterms:modified xsi:type="dcterms:W3CDTF">2025-02-28T08:20:00Z</dcterms:modified>
</cp:coreProperties>
</file>