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28FC2" w14:textId="77777777" w:rsidR="00741DA4" w:rsidRPr="00741DA4" w:rsidRDefault="00741DA4" w:rsidP="00E332D3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</w:t>
      </w:r>
      <w:r w:rsidRPr="00741DA4">
        <w:rPr>
          <w:sz w:val="28"/>
          <w:szCs w:val="28"/>
        </w:rPr>
        <w:t xml:space="preserve">с. Донское                                                                            </w:t>
      </w:r>
    </w:p>
    <w:p w14:paraId="3AC1F439" w14:textId="7446307C" w:rsidR="00741DA4" w:rsidRPr="00853C70" w:rsidRDefault="00741DA4" w:rsidP="00741DA4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                                                                                 </w:t>
      </w:r>
      <w:bookmarkStart w:id="0" w:name="_GoBack"/>
      <w:r w:rsidR="00853C70" w:rsidRPr="00853C70">
        <w:rPr>
          <w:sz w:val="28"/>
          <w:szCs w:val="28"/>
        </w:rPr>
        <w:t>11</w:t>
      </w:r>
      <w:r w:rsidR="00A504B0" w:rsidRPr="00853C70">
        <w:rPr>
          <w:sz w:val="28"/>
          <w:szCs w:val="28"/>
        </w:rPr>
        <w:t>.0</w:t>
      </w:r>
      <w:r w:rsidR="00853C70" w:rsidRPr="00853C70">
        <w:rPr>
          <w:sz w:val="28"/>
          <w:szCs w:val="28"/>
        </w:rPr>
        <w:t>4</w:t>
      </w:r>
      <w:r w:rsidR="009F2E31" w:rsidRPr="00853C70">
        <w:rPr>
          <w:sz w:val="28"/>
          <w:szCs w:val="28"/>
        </w:rPr>
        <w:t>.202</w:t>
      </w:r>
      <w:r w:rsidR="00D57B36" w:rsidRPr="00853C70">
        <w:rPr>
          <w:sz w:val="28"/>
          <w:szCs w:val="28"/>
        </w:rPr>
        <w:t>5</w:t>
      </w:r>
    </w:p>
    <w:bookmarkEnd w:id="0"/>
    <w:p w14:paraId="3DC2F42B" w14:textId="77777777" w:rsidR="00E332D3" w:rsidRPr="00741DA4" w:rsidRDefault="00741DA4" w:rsidP="00E332D3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</w:t>
      </w:r>
    </w:p>
    <w:p w14:paraId="3503C1FE" w14:textId="77777777" w:rsidR="00231C83" w:rsidRPr="00E332D3" w:rsidRDefault="00231C83" w:rsidP="00E332D3"/>
    <w:p w14:paraId="42E91C89" w14:textId="77777777" w:rsidR="00E332D3" w:rsidRDefault="00E332D3" w:rsidP="00E332D3"/>
    <w:p w14:paraId="03F88F43" w14:textId="77777777" w:rsidR="00F66095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  <w:r w:rsidRPr="00E332D3">
        <w:rPr>
          <w:sz w:val="28"/>
          <w:szCs w:val="28"/>
        </w:rPr>
        <w:t>ЗАКЛЮЧЕНИЕ</w:t>
      </w:r>
    </w:p>
    <w:p w14:paraId="719CA87F" w14:textId="07EDA092" w:rsidR="00E332D3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</w:p>
    <w:p w14:paraId="4235ADEC" w14:textId="77777777" w:rsidR="00231C83" w:rsidRDefault="00231C83" w:rsidP="00E332D3">
      <w:pPr>
        <w:tabs>
          <w:tab w:val="left" w:pos="2130"/>
        </w:tabs>
        <w:jc w:val="center"/>
        <w:rPr>
          <w:sz w:val="28"/>
          <w:szCs w:val="28"/>
        </w:rPr>
      </w:pPr>
    </w:p>
    <w:p w14:paraId="68CCC42E" w14:textId="3A33708B" w:rsidR="00C003CE" w:rsidRDefault="00E332D3" w:rsidP="00F921AF">
      <w:pPr>
        <w:pStyle w:val="ab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F921AF">
        <w:rPr>
          <w:rFonts w:ascii="Times New Roman" w:hAnsi="Times New Roman"/>
          <w:sz w:val="28"/>
          <w:szCs w:val="28"/>
        </w:rPr>
        <w:t xml:space="preserve">об оценке регулирующего воздействия </w:t>
      </w:r>
      <w:r w:rsidR="00970D45" w:rsidRPr="00970D45">
        <w:rPr>
          <w:rFonts w:ascii="Times New Roman" w:hAnsi="Times New Roman"/>
          <w:sz w:val="28"/>
          <w:szCs w:val="28"/>
        </w:rPr>
        <w:t xml:space="preserve">проекта постановления администрации Труновского муниципального округа Ставропольского края </w:t>
      </w:r>
      <w:r w:rsidR="00CC44EB" w:rsidRPr="00CC44EB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Труновского муниципального округа Ставропольского края от 18.11.2021 г. № 999-п «Об определении границ прилегающих к зданиям, строениям, сооружениям, помещениям, объектам и местам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Труновском муниципальном округе Ставропольского края»</w:t>
      </w:r>
    </w:p>
    <w:p w14:paraId="51ADBF8B" w14:textId="77777777" w:rsidR="00766922" w:rsidRPr="00F921AF" w:rsidRDefault="00766922" w:rsidP="00F921AF">
      <w:pPr>
        <w:pStyle w:val="ab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128F110D" w14:textId="0A65D715" w:rsidR="003902A8" w:rsidRDefault="003902A8" w:rsidP="003902A8">
      <w:pPr>
        <w:tabs>
          <w:tab w:val="left" w:pos="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9F2E31" w:rsidRPr="009F2E31">
        <w:rPr>
          <w:color w:val="000000"/>
          <w:sz w:val="28"/>
          <w:szCs w:val="28"/>
          <w:shd w:val="clear" w:color="auto" w:fill="FFFFFF"/>
        </w:rPr>
        <w:t>Отдел экономического развития администрации Труновского                         муниципального округа  Ставропольского края  (далее – отдел экономического развития) в соответствии с п.4 проведения оценки регулирующего воздействия проектов нормативных правовых актов администрации Труновского муниципального округа Ставропольского края, затрагивающих вопросы осуществления предпринимательской и иной экономической деятельности, утвержденного постановлением администрации Труновского муниципального района Ставропольского края от 06.04.2022 № 213-п (далее –  порядок проведения оценки регулирующего воздействия)</w:t>
      </w:r>
      <w:r w:rsidR="00E332D3">
        <w:rPr>
          <w:sz w:val="28"/>
          <w:szCs w:val="28"/>
        </w:rPr>
        <w:t>, рассмотре</w:t>
      </w:r>
      <w:r>
        <w:rPr>
          <w:sz w:val="28"/>
          <w:szCs w:val="28"/>
        </w:rPr>
        <w:t>л</w:t>
      </w:r>
      <w:r w:rsidR="00E332D3">
        <w:rPr>
          <w:sz w:val="28"/>
          <w:szCs w:val="28"/>
        </w:rPr>
        <w:t xml:space="preserve"> </w:t>
      </w:r>
      <w:r w:rsidR="00970D45" w:rsidRPr="00970D45">
        <w:rPr>
          <w:sz w:val="28"/>
          <w:szCs w:val="28"/>
        </w:rPr>
        <w:t xml:space="preserve">проект постановления администрации Труновского муниципального округа Ставропольского края </w:t>
      </w:r>
      <w:r w:rsidR="00CC44EB" w:rsidRPr="00CC44EB">
        <w:rPr>
          <w:sz w:val="28"/>
          <w:szCs w:val="28"/>
        </w:rPr>
        <w:t>«О внесении изменений в постановление администрации Труновского муниципального округа Ставропольского края от 18.11.2021 г. № 999-п «Об определении границ прилегающих к зданиям, строениям, сооружениям, помещениям, объектам и местам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Труновском муниципальном округе Ставропольского края»</w:t>
      </w:r>
      <w:r w:rsidR="00CF1910">
        <w:rPr>
          <w:color w:val="000000"/>
          <w:sz w:val="28"/>
          <w:szCs w:val="28"/>
          <w:shd w:val="clear" w:color="auto" w:fill="FFFFFF"/>
        </w:rPr>
        <w:t xml:space="preserve"> </w:t>
      </w:r>
      <w:r w:rsidR="00E332D3">
        <w:rPr>
          <w:color w:val="000000"/>
          <w:sz w:val="28"/>
          <w:szCs w:val="28"/>
          <w:shd w:val="clear" w:color="auto" w:fill="FFFFFF"/>
        </w:rPr>
        <w:t>(далее – проект постановления)</w:t>
      </w:r>
      <w:r w:rsidR="00187530">
        <w:rPr>
          <w:color w:val="000000"/>
          <w:sz w:val="28"/>
          <w:szCs w:val="28"/>
          <w:shd w:val="clear" w:color="auto" w:fill="FFFFFF"/>
        </w:rPr>
        <w:t>, подготовленный и направленный для подготовки заключения</w:t>
      </w:r>
      <w:r>
        <w:rPr>
          <w:color w:val="000000"/>
          <w:sz w:val="28"/>
          <w:szCs w:val="28"/>
          <w:shd w:val="clear" w:color="auto" w:fill="FFFFFF"/>
        </w:rPr>
        <w:t xml:space="preserve"> отделом </w:t>
      </w:r>
      <w:r w:rsidR="00987D27">
        <w:rPr>
          <w:color w:val="000000"/>
          <w:sz w:val="28"/>
          <w:szCs w:val="28"/>
          <w:shd w:val="clear" w:color="auto" w:fill="FFFFFF"/>
        </w:rPr>
        <w:t>экономического развития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5378E">
        <w:rPr>
          <w:color w:val="000000"/>
          <w:sz w:val="28"/>
          <w:szCs w:val="28"/>
          <w:shd w:val="clear" w:color="auto" w:fill="FFFFFF"/>
        </w:rPr>
        <w:t> </w:t>
      </w:r>
      <w:r w:rsidR="00EB4334">
        <w:rPr>
          <w:color w:val="000000"/>
          <w:sz w:val="28"/>
          <w:szCs w:val="28"/>
          <w:shd w:val="clear" w:color="auto" w:fill="FFFFFF"/>
        </w:rPr>
        <w:t>(в лице</w:t>
      </w:r>
      <w:r w:rsidR="00C840E2">
        <w:rPr>
          <w:color w:val="000000"/>
          <w:sz w:val="28"/>
          <w:szCs w:val="28"/>
          <w:shd w:val="clear" w:color="auto" w:fill="FFFFFF"/>
        </w:rPr>
        <w:t xml:space="preserve"> </w:t>
      </w:r>
      <w:r w:rsidR="00987D27">
        <w:rPr>
          <w:color w:val="000000"/>
          <w:sz w:val="28"/>
          <w:szCs w:val="28"/>
          <w:shd w:val="clear" w:color="auto" w:fill="FFFFFF"/>
        </w:rPr>
        <w:t xml:space="preserve">Е.А. </w:t>
      </w:r>
      <w:r w:rsidR="00766922">
        <w:rPr>
          <w:color w:val="000000"/>
          <w:sz w:val="28"/>
          <w:szCs w:val="28"/>
          <w:shd w:val="clear" w:color="auto" w:fill="FFFFFF"/>
        </w:rPr>
        <w:t>Терениной</w:t>
      </w:r>
      <w:r>
        <w:rPr>
          <w:color w:val="000000"/>
          <w:sz w:val="28"/>
          <w:szCs w:val="28"/>
          <w:shd w:val="clear" w:color="auto" w:fill="FFFFFF"/>
        </w:rPr>
        <w:t>) (далее – разработчик).</w:t>
      </w:r>
    </w:p>
    <w:p w14:paraId="158DC843" w14:textId="731EFC67" w:rsidR="003902A8" w:rsidRPr="00C003CE" w:rsidRDefault="00766922" w:rsidP="003902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Разработчиком проекта</w:t>
      </w:r>
      <w:r w:rsidR="003902A8" w:rsidRPr="003902A8">
        <w:rPr>
          <w:rFonts w:ascii="Times New Roman" w:hAnsi="Times New Roman" w:cs="Times New Roman"/>
          <w:sz w:val="28"/>
          <w:szCs w:val="28"/>
        </w:rPr>
        <w:t xml:space="preserve"> </w:t>
      </w:r>
      <w:r w:rsidR="003902A8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902A8" w:rsidRPr="003902A8">
        <w:rPr>
          <w:rFonts w:ascii="Times New Roman" w:hAnsi="Times New Roman" w:cs="Times New Roman"/>
          <w:sz w:val="28"/>
          <w:szCs w:val="28"/>
        </w:rPr>
        <w:t xml:space="preserve">проведены публичные </w:t>
      </w:r>
      <w:r w:rsidR="003902A8" w:rsidRPr="00C003CE">
        <w:rPr>
          <w:rFonts w:ascii="Times New Roman" w:hAnsi="Times New Roman" w:cs="Times New Roman"/>
          <w:sz w:val="28"/>
          <w:szCs w:val="28"/>
        </w:rPr>
        <w:t xml:space="preserve">консультации в отношении проекта муниципального правового акта в сроки </w:t>
      </w:r>
      <w:r w:rsidRPr="009129FD">
        <w:rPr>
          <w:rFonts w:ascii="Times New Roman" w:hAnsi="Times New Roman" w:cs="Times New Roman"/>
          <w:sz w:val="28"/>
          <w:szCs w:val="28"/>
        </w:rPr>
        <w:t xml:space="preserve">с </w:t>
      </w:r>
      <w:r w:rsidR="00D810FF">
        <w:rPr>
          <w:rFonts w:ascii="Times New Roman" w:hAnsi="Times New Roman" w:cs="Times New Roman"/>
          <w:sz w:val="28"/>
          <w:szCs w:val="28"/>
        </w:rPr>
        <w:t>20</w:t>
      </w:r>
      <w:r w:rsidRPr="009129FD">
        <w:rPr>
          <w:rFonts w:ascii="Times New Roman" w:hAnsi="Times New Roman" w:cs="Times New Roman"/>
          <w:sz w:val="28"/>
          <w:szCs w:val="28"/>
        </w:rPr>
        <w:t xml:space="preserve"> </w:t>
      </w:r>
      <w:r w:rsidR="00CC44EB">
        <w:rPr>
          <w:rFonts w:ascii="Times New Roman" w:hAnsi="Times New Roman" w:cs="Times New Roman"/>
          <w:sz w:val="28"/>
          <w:szCs w:val="28"/>
        </w:rPr>
        <w:t>марта</w:t>
      </w:r>
      <w:r w:rsidRPr="009129FD">
        <w:rPr>
          <w:rFonts w:ascii="Times New Roman" w:hAnsi="Times New Roman" w:cs="Times New Roman"/>
          <w:sz w:val="28"/>
          <w:szCs w:val="28"/>
        </w:rPr>
        <w:t xml:space="preserve"> 202</w:t>
      </w:r>
      <w:r w:rsidR="00D57B36">
        <w:rPr>
          <w:rFonts w:ascii="Times New Roman" w:hAnsi="Times New Roman" w:cs="Times New Roman"/>
          <w:sz w:val="28"/>
          <w:szCs w:val="28"/>
        </w:rPr>
        <w:t>5</w:t>
      </w:r>
      <w:r w:rsidRPr="009129FD">
        <w:rPr>
          <w:rFonts w:ascii="Times New Roman" w:hAnsi="Times New Roman" w:cs="Times New Roman"/>
          <w:sz w:val="28"/>
          <w:szCs w:val="28"/>
        </w:rPr>
        <w:t xml:space="preserve"> г. по </w:t>
      </w:r>
      <w:r w:rsidR="00A504B0">
        <w:rPr>
          <w:rFonts w:ascii="Times New Roman" w:hAnsi="Times New Roman" w:cs="Times New Roman"/>
          <w:sz w:val="28"/>
          <w:szCs w:val="28"/>
        </w:rPr>
        <w:t>0</w:t>
      </w:r>
      <w:r w:rsidR="00CC44EB">
        <w:rPr>
          <w:rFonts w:ascii="Times New Roman" w:hAnsi="Times New Roman" w:cs="Times New Roman"/>
          <w:sz w:val="28"/>
          <w:szCs w:val="28"/>
        </w:rPr>
        <w:t>2</w:t>
      </w:r>
      <w:r w:rsidRPr="009129FD">
        <w:rPr>
          <w:rFonts w:ascii="Times New Roman" w:hAnsi="Times New Roman" w:cs="Times New Roman"/>
          <w:sz w:val="28"/>
          <w:szCs w:val="28"/>
        </w:rPr>
        <w:t xml:space="preserve"> </w:t>
      </w:r>
      <w:r w:rsidR="00CC44EB">
        <w:rPr>
          <w:rFonts w:ascii="Times New Roman" w:hAnsi="Times New Roman" w:cs="Times New Roman"/>
          <w:sz w:val="28"/>
          <w:szCs w:val="28"/>
        </w:rPr>
        <w:t>апреля</w:t>
      </w:r>
      <w:r w:rsidRPr="009129FD">
        <w:rPr>
          <w:rFonts w:ascii="Times New Roman" w:hAnsi="Times New Roman" w:cs="Times New Roman"/>
          <w:sz w:val="28"/>
          <w:szCs w:val="28"/>
        </w:rPr>
        <w:t xml:space="preserve"> 202</w:t>
      </w:r>
      <w:r w:rsidR="00D57B36">
        <w:rPr>
          <w:rFonts w:ascii="Times New Roman" w:hAnsi="Times New Roman" w:cs="Times New Roman"/>
          <w:sz w:val="28"/>
          <w:szCs w:val="28"/>
        </w:rPr>
        <w:t>5</w:t>
      </w:r>
      <w:r w:rsidRPr="00E42411">
        <w:rPr>
          <w:rFonts w:ascii="Times New Roman" w:hAnsi="Times New Roman" w:cs="Times New Roman"/>
          <w:sz w:val="28"/>
          <w:szCs w:val="28"/>
        </w:rPr>
        <w:t xml:space="preserve"> г.</w:t>
      </w:r>
      <w:r w:rsidR="00F0315C">
        <w:rPr>
          <w:rFonts w:ascii="Times New Roman" w:hAnsi="Times New Roman" w:cs="Times New Roman"/>
          <w:sz w:val="28"/>
          <w:szCs w:val="28"/>
        </w:rPr>
        <w:t xml:space="preserve">, </w:t>
      </w:r>
      <w:r w:rsidR="00A504B0" w:rsidRPr="00A50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результате проведения </w:t>
      </w:r>
      <w:r w:rsidR="005A6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поступило </w:t>
      </w:r>
      <w:r w:rsidR="00CC4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5A6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предложени</w:t>
      </w:r>
      <w:r w:rsidR="00CC4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A504B0" w:rsidRPr="00A50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0315C" w:rsidRPr="00F0315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A7CB57F" w14:textId="19DA11CD" w:rsidR="00D810FF" w:rsidRDefault="0089453E" w:rsidP="009F2E3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03CE">
        <w:rPr>
          <w:rFonts w:ascii="Times New Roman" w:hAnsi="Times New Roman" w:cs="Times New Roman"/>
          <w:sz w:val="28"/>
          <w:szCs w:val="28"/>
        </w:rPr>
        <w:t xml:space="preserve">Информация об оценке регулирующего воздействия проекта постановления размещена разработчиком на официальном сайте органов местного самоуправления Труновского муниципального </w:t>
      </w:r>
      <w:r w:rsidR="00F0315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003CE">
        <w:rPr>
          <w:rFonts w:ascii="Times New Roman" w:hAnsi="Times New Roman" w:cs="Times New Roman"/>
          <w:sz w:val="28"/>
          <w:szCs w:val="28"/>
        </w:rPr>
        <w:t xml:space="preserve">Ставропольского края в информационно – телекоммуникационной сети «Интернет» по </w:t>
      </w:r>
      <w:r w:rsidR="0015067F">
        <w:rPr>
          <w:rFonts w:ascii="Times New Roman" w:hAnsi="Times New Roman" w:cs="Times New Roman"/>
          <w:sz w:val="28"/>
          <w:szCs w:val="28"/>
        </w:rPr>
        <w:t>адресу</w:t>
      </w:r>
      <w:r w:rsidR="0015067F" w:rsidRPr="00D57B36">
        <w:rPr>
          <w:rFonts w:ascii="Times New Roman" w:hAnsi="Times New Roman" w:cs="Times New Roman"/>
          <w:sz w:val="28"/>
          <w:szCs w:val="28"/>
        </w:rPr>
        <w:t>:</w:t>
      </w:r>
      <w:r w:rsidR="00CC44E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CC44EB" w:rsidRPr="00CC44EB">
          <w:rPr>
            <w:rStyle w:val="a7"/>
            <w:rFonts w:ascii="Times New Roman" w:hAnsi="Times New Roman" w:cs="Times New Roman"/>
            <w:sz w:val="28"/>
            <w:szCs w:val="28"/>
          </w:rPr>
          <w:t>https://trunovskij-r07.gosweb.gosuslugi.ru/deyatelnost/napravleniya-deyatelnosti/ekonomicheskoe-razvitie/otsenka-reguliruyuschego-vozdeystviya/publichnye-konsultatsii/dokumenty-</w:t>
        </w:r>
        <w:r w:rsidR="00CC44EB" w:rsidRPr="00CC44EB">
          <w:rPr>
            <w:rStyle w:val="a7"/>
            <w:rFonts w:ascii="Times New Roman" w:hAnsi="Times New Roman" w:cs="Times New Roman"/>
            <w:sz w:val="28"/>
            <w:szCs w:val="28"/>
          </w:rPr>
          <w:lastRenderedPageBreak/>
          <w:t>omsu_1703.html</w:t>
        </w:r>
      </w:hyperlink>
      <w:r w:rsidR="00CC44EB">
        <w:rPr>
          <w:rFonts w:ascii="Times New Roman" w:hAnsi="Times New Roman" w:cs="Times New Roman"/>
          <w:sz w:val="28"/>
          <w:szCs w:val="28"/>
        </w:rPr>
        <w:t>.</w:t>
      </w:r>
    </w:p>
    <w:p w14:paraId="2500A2E2" w14:textId="5F517F72" w:rsidR="003902A8" w:rsidRDefault="003902A8" w:rsidP="003902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2A8">
        <w:rPr>
          <w:rFonts w:ascii="Times New Roman" w:hAnsi="Times New Roman" w:cs="Times New Roman"/>
          <w:sz w:val="28"/>
          <w:szCs w:val="28"/>
        </w:rPr>
        <w:t xml:space="preserve">На   основе   проведенной   оценки </w:t>
      </w:r>
      <w:r>
        <w:rPr>
          <w:rFonts w:ascii="Times New Roman" w:hAnsi="Times New Roman" w:cs="Times New Roman"/>
          <w:sz w:val="28"/>
          <w:szCs w:val="28"/>
        </w:rPr>
        <w:t xml:space="preserve">регулирующего воздействия </w:t>
      </w:r>
      <w:r w:rsidR="00C0544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902A8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3902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2A8">
        <w:rPr>
          <w:rFonts w:ascii="Times New Roman" w:hAnsi="Times New Roman" w:cs="Times New Roman"/>
          <w:sz w:val="28"/>
          <w:szCs w:val="28"/>
        </w:rPr>
        <w:t xml:space="preserve">учетом информации, представленной разработчиком проекта муниципального правового акта, полученной в ходе публичных консультаций, </w:t>
      </w:r>
      <w:r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</w:t>
      </w:r>
      <w:r w:rsidRPr="003902A8">
        <w:rPr>
          <w:rFonts w:ascii="Times New Roman" w:hAnsi="Times New Roman" w:cs="Times New Roman"/>
          <w:sz w:val="28"/>
          <w:szCs w:val="28"/>
        </w:rPr>
        <w:t>сделаны следующие выводы:</w:t>
      </w:r>
    </w:p>
    <w:p w14:paraId="24757612" w14:textId="4BDC0C51" w:rsidR="00C0544F" w:rsidRDefault="00905E7D" w:rsidP="00905E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разработчиком соблюдены, установленные порядком процедуры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05E7D">
        <w:rPr>
          <w:rFonts w:ascii="Times New Roman" w:hAnsi="Times New Roman" w:cs="Times New Roman"/>
          <w:sz w:val="28"/>
          <w:szCs w:val="28"/>
        </w:rPr>
        <w:t>проведения оценки регулирующего воздей</w:t>
      </w:r>
      <w:r w:rsidR="00C0544F">
        <w:rPr>
          <w:rFonts w:ascii="Times New Roman" w:hAnsi="Times New Roman" w:cs="Times New Roman"/>
          <w:sz w:val="28"/>
          <w:szCs w:val="28"/>
        </w:rPr>
        <w:t>ствия;</w:t>
      </w:r>
    </w:p>
    <w:p w14:paraId="493F4C55" w14:textId="77777777" w:rsidR="005153D5" w:rsidRDefault="00F0315C" w:rsidP="00F031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оложений, вводящих избыточные обязанности, запреты и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>ограничения для с</w:t>
      </w:r>
      <w:r w:rsidR="004A4510">
        <w:rPr>
          <w:rFonts w:ascii="Times New Roman" w:hAnsi="Times New Roman" w:cs="Times New Roman"/>
          <w:sz w:val="28"/>
          <w:szCs w:val="28"/>
        </w:rPr>
        <w:t xml:space="preserve">убъектов предпринимательской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деятельности или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способствующих их введению, а </w:t>
      </w:r>
      <w:r w:rsidR="0015067F">
        <w:rPr>
          <w:rFonts w:ascii="Times New Roman" w:hAnsi="Times New Roman" w:cs="Times New Roman"/>
          <w:sz w:val="28"/>
          <w:szCs w:val="28"/>
        </w:rPr>
        <w:t>также положений,</w:t>
      </w:r>
      <w:r w:rsidR="004A4510">
        <w:rPr>
          <w:rFonts w:ascii="Times New Roman" w:hAnsi="Times New Roman" w:cs="Times New Roman"/>
          <w:sz w:val="28"/>
          <w:szCs w:val="28"/>
        </w:rPr>
        <w:t xml:space="preserve">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способствующих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>возникновению необоснованных расходов субъек</w:t>
      </w:r>
      <w:r w:rsidR="004A4510">
        <w:rPr>
          <w:rFonts w:ascii="Times New Roman" w:hAnsi="Times New Roman" w:cs="Times New Roman"/>
          <w:sz w:val="28"/>
          <w:szCs w:val="28"/>
        </w:rPr>
        <w:t xml:space="preserve">тов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предпринимательской и инвестиционной деятельности и бюджета Труновского муниципального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</w:t>
      </w:r>
      <w:r w:rsidR="00C003CE">
        <w:rPr>
          <w:rFonts w:ascii="Times New Roman" w:hAnsi="Times New Roman" w:cs="Times New Roman"/>
          <w:sz w:val="28"/>
          <w:szCs w:val="28"/>
        </w:rPr>
        <w:t>округа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 Став</w:t>
      </w:r>
      <w:r w:rsidR="004A4510">
        <w:rPr>
          <w:rFonts w:ascii="Times New Roman" w:hAnsi="Times New Roman" w:cs="Times New Roman"/>
          <w:sz w:val="28"/>
          <w:szCs w:val="28"/>
        </w:rPr>
        <w:t>ропольского края, не выявлено.</w:t>
      </w:r>
    </w:p>
    <w:p w14:paraId="1C6030C6" w14:textId="77777777" w:rsidR="00583C0F" w:rsidRDefault="00583C0F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13BD1E1" w14:textId="77777777" w:rsidR="00F0315C" w:rsidRDefault="00F0315C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EEF762F" w14:textId="77777777" w:rsidR="00583C0F" w:rsidRDefault="00583C0F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395D3ED" w14:textId="77777777" w:rsidR="005153D5" w:rsidRDefault="00067991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5153D5">
        <w:rPr>
          <w:rFonts w:ascii="Times New Roman" w:hAnsi="Times New Roman" w:cs="Times New Roman"/>
          <w:sz w:val="28"/>
          <w:szCs w:val="28"/>
        </w:rPr>
        <w:t xml:space="preserve"> отдела экономического </w:t>
      </w:r>
    </w:p>
    <w:p w14:paraId="45EFDF53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</w:p>
    <w:p w14:paraId="1E573DC9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="00F0315C">
        <w:rPr>
          <w:rFonts w:ascii="Times New Roman" w:hAnsi="Times New Roman" w:cs="Times New Roman"/>
          <w:sz w:val="28"/>
          <w:szCs w:val="28"/>
        </w:rPr>
        <w:t>округа</w:t>
      </w:r>
    </w:p>
    <w:p w14:paraId="13E9F834" w14:textId="2C0FDEE0" w:rsidR="00E332D3" w:rsidRDefault="005153D5" w:rsidP="00583C0F">
      <w:pPr>
        <w:pStyle w:val="ConsPlusNonformat"/>
        <w:spacing w:line="240" w:lineRule="exac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</w:t>
      </w:r>
      <w:r w:rsidR="00067991">
        <w:rPr>
          <w:rFonts w:ascii="Times New Roman" w:hAnsi="Times New Roman" w:cs="Times New Roman"/>
          <w:sz w:val="28"/>
          <w:szCs w:val="28"/>
        </w:rPr>
        <w:t xml:space="preserve">Е.А. </w:t>
      </w:r>
      <w:r w:rsidR="00766922">
        <w:rPr>
          <w:rFonts w:ascii="Times New Roman" w:hAnsi="Times New Roman" w:cs="Times New Roman"/>
          <w:sz w:val="28"/>
          <w:szCs w:val="28"/>
        </w:rPr>
        <w:t>Теренина</w:t>
      </w:r>
      <w:r w:rsidR="00187530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11E38E81" w14:textId="77777777" w:rsidR="00E332D3" w:rsidRPr="00E332D3" w:rsidRDefault="00E332D3" w:rsidP="00E332D3">
      <w:pPr>
        <w:tabs>
          <w:tab w:val="left" w:pos="2130"/>
        </w:tabs>
        <w:jc w:val="both"/>
        <w:rPr>
          <w:sz w:val="28"/>
          <w:szCs w:val="28"/>
        </w:rPr>
      </w:pPr>
    </w:p>
    <w:sectPr w:rsidR="00E332D3" w:rsidRPr="00E332D3" w:rsidSect="00583C0F">
      <w:pgSz w:w="11906" w:h="16838"/>
      <w:pgMar w:top="1134" w:right="454" w:bottom="709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E62BB" w14:textId="77777777" w:rsidR="00756E24" w:rsidRDefault="00756E24" w:rsidP="00741DA4">
      <w:r>
        <w:separator/>
      </w:r>
    </w:p>
  </w:endnote>
  <w:endnote w:type="continuationSeparator" w:id="0">
    <w:p w14:paraId="6B99DD64" w14:textId="77777777" w:rsidR="00756E24" w:rsidRDefault="00756E24" w:rsidP="0074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D2060" w14:textId="77777777" w:rsidR="00756E24" w:rsidRDefault="00756E24" w:rsidP="00741DA4">
      <w:r>
        <w:separator/>
      </w:r>
    </w:p>
  </w:footnote>
  <w:footnote w:type="continuationSeparator" w:id="0">
    <w:p w14:paraId="37C73ED8" w14:textId="77777777" w:rsidR="00756E24" w:rsidRDefault="00756E24" w:rsidP="0074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8C2"/>
    <w:rsid w:val="0002180D"/>
    <w:rsid w:val="000317CB"/>
    <w:rsid w:val="00033AD0"/>
    <w:rsid w:val="00051153"/>
    <w:rsid w:val="00067991"/>
    <w:rsid w:val="0011198B"/>
    <w:rsid w:val="0012351A"/>
    <w:rsid w:val="0015067F"/>
    <w:rsid w:val="001658D0"/>
    <w:rsid w:val="00174204"/>
    <w:rsid w:val="00187530"/>
    <w:rsid w:val="001F39A5"/>
    <w:rsid w:val="00231C83"/>
    <w:rsid w:val="00237390"/>
    <w:rsid w:val="002A44B6"/>
    <w:rsid w:val="002F7147"/>
    <w:rsid w:val="0031016D"/>
    <w:rsid w:val="00351359"/>
    <w:rsid w:val="003902A8"/>
    <w:rsid w:val="003A7633"/>
    <w:rsid w:val="003D137B"/>
    <w:rsid w:val="004A4510"/>
    <w:rsid w:val="004F7D1E"/>
    <w:rsid w:val="005153D5"/>
    <w:rsid w:val="00534A8A"/>
    <w:rsid w:val="005438C2"/>
    <w:rsid w:val="005567C2"/>
    <w:rsid w:val="00576F08"/>
    <w:rsid w:val="00582F44"/>
    <w:rsid w:val="00583C0F"/>
    <w:rsid w:val="005A6174"/>
    <w:rsid w:val="005F2669"/>
    <w:rsid w:val="006619AD"/>
    <w:rsid w:val="006B1621"/>
    <w:rsid w:val="0070451D"/>
    <w:rsid w:val="007372B2"/>
    <w:rsid w:val="00741DA4"/>
    <w:rsid w:val="0074763C"/>
    <w:rsid w:val="00756E24"/>
    <w:rsid w:val="00766922"/>
    <w:rsid w:val="007E0963"/>
    <w:rsid w:val="00820640"/>
    <w:rsid w:val="00827061"/>
    <w:rsid w:val="00842998"/>
    <w:rsid w:val="00851F62"/>
    <w:rsid w:val="00853C70"/>
    <w:rsid w:val="008878DE"/>
    <w:rsid w:val="0089453E"/>
    <w:rsid w:val="008A55F9"/>
    <w:rsid w:val="008D0BDC"/>
    <w:rsid w:val="009020E5"/>
    <w:rsid w:val="00905E7D"/>
    <w:rsid w:val="00970D45"/>
    <w:rsid w:val="00987D27"/>
    <w:rsid w:val="009B1492"/>
    <w:rsid w:val="009F2E31"/>
    <w:rsid w:val="00A504B0"/>
    <w:rsid w:val="00A55A47"/>
    <w:rsid w:val="00A74628"/>
    <w:rsid w:val="00A840B6"/>
    <w:rsid w:val="00A931E6"/>
    <w:rsid w:val="00AC03D0"/>
    <w:rsid w:val="00AC7F15"/>
    <w:rsid w:val="00B27333"/>
    <w:rsid w:val="00B5378E"/>
    <w:rsid w:val="00B5394E"/>
    <w:rsid w:val="00B549E1"/>
    <w:rsid w:val="00B908D1"/>
    <w:rsid w:val="00BA0DA2"/>
    <w:rsid w:val="00BB7709"/>
    <w:rsid w:val="00BC4204"/>
    <w:rsid w:val="00BF1A02"/>
    <w:rsid w:val="00C003CE"/>
    <w:rsid w:val="00C0544F"/>
    <w:rsid w:val="00C80A2C"/>
    <w:rsid w:val="00C840E2"/>
    <w:rsid w:val="00CC44EB"/>
    <w:rsid w:val="00CF1910"/>
    <w:rsid w:val="00D22C5D"/>
    <w:rsid w:val="00D409A7"/>
    <w:rsid w:val="00D56929"/>
    <w:rsid w:val="00D57B36"/>
    <w:rsid w:val="00D810FF"/>
    <w:rsid w:val="00DA314C"/>
    <w:rsid w:val="00DB4A43"/>
    <w:rsid w:val="00DC1E40"/>
    <w:rsid w:val="00DF48E9"/>
    <w:rsid w:val="00E25DA3"/>
    <w:rsid w:val="00E332D3"/>
    <w:rsid w:val="00EB4334"/>
    <w:rsid w:val="00EC02D7"/>
    <w:rsid w:val="00F0315C"/>
    <w:rsid w:val="00F66095"/>
    <w:rsid w:val="00F86C47"/>
    <w:rsid w:val="00F9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3DAC"/>
  <w15:docId w15:val="{5608C73B-6D79-432E-A03C-901D1857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02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9453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9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45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5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987D27"/>
    <w:pPr>
      <w:spacing w:after="200" w:line="276" w:lineRule="auto"/>
      <w:ind w:left="720"/>
    </w:pPr>
    <w:rPr>
      <w:sz w:val="28"/>
      <w:szCs w:val="28"/>
      <w:lang w:eastAsia="en-US"/>
    </w:rPr>
  </w:style>
  <w:style w:type="paragraph" w:styleId="ab">
    <w:name w:val="No Spacing"/>
    <w:uiPriority w:val="1"/>
    <w:qFormat/>
    <w:rsid w:val="00F921A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F2E3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57B3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C44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unovskij-r07.gosweb.gosuslugi.ru/deyatelnost/napravleniya-deyatelnosti/ekonomicheskoe-razvitie/otsenka-reguliruyuschego-vozdeystviya/publichnye-konsultatsii/dokumenty-omsu_1703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E59FB-0D61-4DC9-B0F4-F43613851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Бардакова Олеся</cp:lastModifiedBy>
  <cp:revision>4</cp:revision>
  <cp:lastPrinted>2022-03-28T07:56:00Z</cp:lastPrinted>
  <dcterms:created xsi:type="dcterms:W3CDTF">2025-07-01T08:36:00Z</dcterms:created>
  <dcterms:modified xsi:type="dcterms:W3CDTF">2025-07-01T08:48:00Z</dcterms:modified>
</cp:coreProperties>
</file>