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3A" w:rsidRPr="0029163A" w:rsidRDefault="0029163A" w:rsidP="0029163A">
      <w:pPr>
        <w:spacing w:after="0"/>
        <w:jc w:val="center"/>
        <w:rPr>
          <w:rFonts w:ascii="Times New Roman" w:eastAsia="Lucida Sans Unicode" w:hAnsi="Times New Roman" w:cs="Times New Roman"/>
          <w:kern w:val="2"/>
          <w:szCs w:val="28"/>
        </w:rPr>
      </w:pPr>
      <w:r w:rsidRPr="0029163A">
        <w:rPr>
          <w:rFonts w:ascii="Times New Roman" w:eastAsia="Lucida Sans Unicode" w:hAnsi="Times New Roman" w:cs="Times New Roman"/>
          <w:kern w:val="2"/>
          <w:szCs w:val="28"/>
        </w:rPr>
        <w:t xml:space="preserve">                                                                                                       </w:t>
      </w:r>
      <w:r w:rsidR="00EB5944">
        <w:rPr>
          <w:rFonts w:ascii="Times New Roman" w:eastAsia="Lucida Sans Unicode" w:hAnsi="Times New Roman" w:cs="Times New Roman"/>
          <w:kern w:val="2"/>
          <w:szCs w:val="28"/>
        </w:rPr>
        <w:t xml:space="preserve">                                 </w:t>
      </w:r>
      <w:r w:rsidRPr="0029163A">
        <w:rPr>
          <w:rFonts w:ascii="Times New Roman" w:eastAsia="Lucida Sans Unicode" w:hAnsi="Times New Roman" w:cs="Times New Roman"/>
          <w:kern w:val="2"/>
          <w:szCs w:val="28"/>
        </w:rPr>
        <w:t xml:space="preserve">   проект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eastAsia="Lucida Sans Unicode" w:hAnsi="Times New Roman" w:cs="Times New Roman"/>
          <w:noProof/>
          <w:kern w:val="2"/>
          <w:szCs w:val="28"/>
          <w:lang w:eastAsia="ru-RU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ТРУНОВСКОГО МУНИЦИПАЛЬНОГО ОКРУГА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9163A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9163A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63A" w:rsidRPr="0029163A" w:rsidRDefault="0029163A" w:rsidP="002916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63A">
        <w:rPr>
          <w:rFonts w:ascii="Times New Roman" w:hAnsi="Times New Roman" w:cs="Times New Roman"/>
          <w:sz w:val="28"/>
          <w:szCs w:val="28"/>
        </w:rPr>
        <w:t xml:space="preserve">г.                                              с. Донское                                            № </w:t>
      </w:r>
    </w:p>
    <w:p w:rsidR="0029163A" w:rsidRDefault="0029163A" w:rsidP="0029163A">
      <w:pPr>
        <w:spacing w:after="0"/>
        <w:jc w:val="center"/>
        <w:rPr>
          <w:b/>
          <w:sz w:val="28"/>
          <w:szCs w:val="28"/>
        </w:rPr>
      </w:pPr>
    </w:p>
    <w:p w:rsidR="00EB5944" w:rsidRDefault="00EB5944" w:rsidP="0029163A">
      <w:pPr>
        <w:spacing w:after="0"/>
        <w:jc w:val="center"/>
        <w:rPr>
          <w:b/>
          <w:sz w:val="28"/>
          <w:szCs w:val="28"/>
        </w:rPr>
      </w:pPr>
    </w:p>
    <w:p w:rsidR="0029163A" w:rsidRDefault="0029163A" w:rsidP="007C5CA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B594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B5944" w:rsidRPr="00EB59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5944" w:rsidRPr="00A95D5F">
        <w:rPr>
          <w:rFonts w:ascii="Times New Roman" w:hAnsi="Times New Roman"/>
          <w:b/>
          <w:color w:val="000000"/>
          <w:sz w:val="28"/>
          <w:szCs w:val="28"/>
        </w:rPr>
        <w:t>выдвижения, внесения, обсуждения, рассмотрения инициативных проектов, а также проведения их</w:t>
      </w:r>
      <w:r w:rsidR="00EB59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5944" w:rsidRPr="00A95D5F">
        <w:rPr>
          <w:rFonts w:ascii="Times New Roman" w:hAnsi="Times New Roman"/>
          <w:b/>
          <w:color w:val="000000"/>
          <w:sz w:val="28"/>
          <w:szCs w:val="28"/>
        </w:rPr>
        <w:t>конкурсного отбора</w:t>
      </w:r>
      <w:r w:rsidR="00EB5944">
        <w:rPr>
          <w:rFonts w:ascii="Times New Roman" w:hAnsi="Times New Roman"/>
          <w:b/>
          <w:color w:val="000000"/>
          <w:sz w:val="28"/>
          <w:szCs w:val="28"/>
        </w:rPr>
        <w:t xml:space="preserve"> в Труновском муниципальном округе Ставропольского края, утвержденный</w:t>
      </w:r>
      <w:r w:rsidR="00EB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63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5944">
        <w:rPr>
          <w:rFonts w:ascii="Times New Roman" w:hAnsi="Times New Roman" w:cs="Times New Roman"/>
          <w:b/>
          <w:sz w:val="28"/>
          <w:szCs w:val="28"/>
        </w:rPr>
        <w:t>м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Думы Труновского муниципального округа Ставропольского края от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5CAC">
        <w:rPr>
          <w:rFonts w:ascii="Times New Roman" w:hAnsi="Times New Roman" w:cs="Times New Roman"/>
          <w:b/>
          <w:sz w:val="28"/>
          <w:szCs w:val="28"/>
        </w:rPr>
        <w:t>6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63A" w:rsidRDefault="0029163A" w:rsidP="002916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Default="0029163A" w:rsidP="002916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Pr="00101691" w:rsidRDefault="0029163A" w:rsidP="002916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69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26.1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0169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01691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</w:t>
      </w:r>
      <w:r w:rsidR="00B62F6C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101691">
        <w:rPr>
          <w:rFonts w:ascii="Times New Roman" w:hAnsi="Times New Roman"/>
          <w:sz w:val="28"/>
          <w:szCs w:val="28"/>
        </w:rPr>
        <w:t xml:space="preserve"> Дума Труновского муниципального округа Ставропольского края </w:t>
      </w:r>
    </w:p>
    <w:p w:rsidR="0029163A" w:rsidRPr="006E52AA" w:rsidRDefault="0029163A" w:rsidP="002916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163A" w:rsidRPr="00101691" w:rsidRDefault="0029163A" w:rsidP="0029163A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01691">
        <w:rPr>
          <w:rFonts w:ascii="Times New Roman" w:hAnsi="Times New Roman" w:cs="Times New Roman"/>
          <w:caps/>
          <w:sz w:val="28"/>
          <w:szCs w:val="28"/>
        </w:rPr>
        <w:t>решила:</w:t>
      </w:r>
    </w:p>
    <w:p w:rsidR="0029163A" w:rsidRDefault="0029163A" w:rsidP="00291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AC" w:rsidRPr="007C5CAC" w:rsidRDefault="007C5CAC" w:rsidP="007C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63A" w:rsidRPr="007C5C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163A" w:rsidRPr="007C5C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B5944">
        <w:rPr>
          <w:rFonts w:ascii="Times New Roman" w:hAnsi="Times New Roman" w:cs="Times New Roman"/>
          <w:sz w:val="28"/>
          <w:szCs w:val="28"/>
        </w:rPr>
        <w:t xml:space="preserve">в </w:t>
      </w:r>
      <w:r w:rsidR="00EB5944" w:rsidRPr="00EB5944">
        <w:rPr>
          <w:rFonts w:ascii="Times New Roman" w:hAnsi="Times New Roman" w:cs="Times New Roman"/>
          <w:sz w:val="28"/>
          <w:szCs w:val="28"/>
        </w:rPr>
        <w:t>Порядок</w:t>
      </w:r>
      <w:r w:rsidR="00EB5944" w:rsidRPr="00EB5944">
        <w:rPr>
          <w:rFonts w:ascii="Times New Roman" w:hAnsi="Times New Roman"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Труновском муниципальном округе Ставропольского края, утвержденный</w:t>
      </w:r>
      <w:r w:rsidR="00EB5944" w:rsidRPr="00EB5944">
        <w:rPr>
          <w:rFonts w:ascii="Times New Roman" w:hAnsi="Times New Roman" w:cs="Times New Roman"/>
          <w:sz w:val="28"/>
          <w:szCs w:val="28"/>
        </w:rPr>
        <w:t xml:space="preserve"> решением Думы Труновского муниципального округа Ставропольского края от 23 марта 2021 г. № 26 «</w:t>
      </w:r>
      <w:r w:rsidR="00EB5944" w:rsidRPr="00EB5944">
        <w:rPr>
          <w:rFonts w:ascii="Times New Roman" w:hAnsi="Times New Roman"/>
          <w:sz w:val="28"/>
          <w:szCs w:val="28"/>
        </w:rPr>
        <w:t>Об утверждении П</w:t>
      </w:r>
      <w:r w:rsidR="00EB5944" w:rsidRPr="00EB5944">
        <w:rPr>
          <w:rFonts w:ascii="Times New Roman" w:hAnsi="Times New Roman"/>
          <w:color w:val="000000"/>
          <w:sz w:val="28"/>
          <w:szCs w:val="28"/>
        </w:rPr>
        <w:t>орядка выдвижения, внесения, обсуждения, рассмотрения инициативных проектов,</w:t>
      </w:r>
      <w:r w:rsidR="00B62F6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B5944" w:rsidRPr="00EB5944">
        <w:rPr>
          <w:rFonts w:ascii="Times New Roman" w:hAnsi="Times New Roman"/>
          <w:color w:val="000000"/>
          <w:sz w:val="28"/>
          <w:szCs w:val="28"/>
        </w:rPr>
        <w:t xml:space="preserve"> а также проведения их конкурсного отбора в Труновском муниципальном округе Ставропольского края</w:t>
      </w:r>
      <w:r w:rsidR="00EB5944" w:rsidRPr="00EB59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A2F7E" w:rsidRPr="0029163A" w:rsidRDefault="00714B7D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63A">
        <w:rPr>
          <w:rFonts w:ascii="Times New Roman" w:hAnsi="Times New Roman" w:cs="Times New Roman"/>
          <w:sz w:val="28"/>
          <w:szCs w:val="28"/>
        </w:rPr>
        <w:t>1.</w:t>
      </w:r>
      <w:r w:rsidR="007C5CAC">
        <w:rPr>
          <w:rFonts w:ascii="Times New Roman" w:hAnsi="Times New Roman" w:cs="Times New Roman"/>
          <w:sz w:val="28"/>
          <w:szCs w:val="28"/>
        </w:rPr>
        <w:t xml:space="preserve">1. </w:t>
      </w:r>
      <w:r w:rsidRPr="0029163A">
        <w:rPr>
          <w:rFonts w:ascii="Times New Roman" w:hAnsi="Times New Roman" w:cs="Times New Roman"/>
          <w:sz w:val="28"/>
          <w:szCs w:val="28"/>
        </w:rPr>
        <w:t xml:space="preserve"> В</w:t>
      </w:r>
      <w:r w:rsidR="00BC09A9" w:rsidRPr="0029163A">
        <w:rPr>
          <w:rFonts w:ascii="Times New Roman" w:hAnsi="Times New Roman" w:cs="Times New Roman"/>
          <w:sz w:val="28"/>
          <w:szCs w:val="28"/>
        </w:rPr>
        <w:t xml:space="preserve"> </w:t>
      </w:r>
      <w:r w:rsidRPr="0029163A">
        <w:rPr>
          <w:rFonts w:ascii="Times New Roman" w:hAnsi="Times New Roman" w:cs="Times New Roman"/>
          <w:sz w:val="28"/>
          <w:szCs w:val="28"/>
        </w:rPr>
        <w:t>части 2 статьи 1:</w:t>
      </w:r>
    </w:p>
    <w:p w:rsidR="00714B7D" w:rsidRPr="001967B6" w:rsidRDefault="00714B7D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1.1.</w:t>
      </w:r>
      <w:r w:rsidR="007C5CAC">
        <w:rPr>
          <w:rFonts w:ascii="Times New Roman" w:hAnsi="Times New Roman" w:cs="Times New Roman"/>
          <w:sz w:val="28"/>
          <w:szCs w:val="28"/>
        </w:rPr>
        <w:t xml:space="preserve">1. </w:t>
      </w:r>
      <w:r w:rsidRPr="001967B6">
        <w:rPr>
          <w:rFonts w:ascii="Times New Roman" w:hAnsi="Times New Roman" w:cs="Times New Roman"/>
          <w:sz w:val="28"/>
          <w:szCs w:val="28"/>
        </w:rPr>
        <w:t xml:space="preserve"> Абзац первый пункта 1 изложить в следующей редакции:</w:t>
      </w:r>
    </w:p>
    <w:p w:rsidR="00714B7D" w:rsidRPr="001967B6" w:rsidRDefault="00714B7D" w:rsidP="0077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 xml:space="preserve">«1) инициативный проект - проект, выдвигаемый жителями Труновского округа, органом территориального общественного самоуправления, старостой сельского населенного пункта,  а также иными лицами, определенными нормативным правовым актом </w:t>
      </w:r>
      <w:r w:rsidR="00BD6F45">
        <w:rPr>
          <w:rFonts w:ascii="Times New Roman" w:hAnsi="Times New Roman" w:cs="Times New Roman"/>
          <w:sz w:val="28"/>
          <w:szCs w:val="28"/>
        </w:rPr>
        <w:t xml:space="preserve">Думы Труновского </w:t>
      </w:r>
      <w:r w:rsidR="00BD6F45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="0087250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2139E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82139E" w:rsidRPr="00803EE8">
        <w:rPr>
          <w:rFonts w:ascii="Times New Roman" w:hAnsi="Times New Roman" w:cs="Times New Roman"/>
          <w:sz w:val="28"/>
          <w:szCs w:val="28"/>
        </w:rPr>
        <w:t>и</w:t>
      </w:r>
      <w:r w:rsidR="00803EE8" w:rsidRPr="00803EE8">
        <w:rPr>
          <w:rFonts w:ascii="Times New Roman" w:hAnsi="Times New Roman" w:cs="Times New Roman"/>
          <w:sz w:val="28"/>
          <w:szCs w:val="28"/>
        </w:rPr>
        <w:t>й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реализацию мероприятий, имеющих приоритетно</w:t>
      </w:r>
      <w:r w:rsidR="00B62F6C">
        <w:rPr>
          <w:rFonts w:ascii="Times New Roman" w:hAnsi="Times New Roman" w:cs="Times New Roman"/>
          <w:sz w:val="28"/>
          <w:szCs w:val="28"/>
        </w:rPr>
        <w:t>е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значение для жителей </w:t>
      </w:r>
      <w:r w:rsidR="00BD6F45">
        <w:rPr>
          <w:rFonts w:ascii="Times New Roman" w:hAnsi="Times New Roman" w:cs="Times New Roman"/>
          <w:sz w:val="28"/>
          <w:szCs w:val="28"/>
        </w:rPr>
        <w:t>Труновского округа</w:t>
      </w:r>
      <w:r w:rsidR="00BD6F45" w:rsidRPr="001967B6">
        <w:rPr>
          <w:rFonts w:ascii="Times New Roman" w:hAnsi="Times New Roman" w:cs="Times New Roman"/>
          <w:sz w:val="28"/>
          <w:szCs w:val="28"/>
        </w:rPr>
        <w:t xml:space="preserve"> 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="00F03CF7" w:rsidRPr="001967B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которых предоставлено ор</w:t>
      </w:r>
      <w:r w:rsidR="007C5CAC">
        <w:rPr>
          <w:rFonts w:ascii="Times New Roman" w:hAnsi="Times New Roman" w:cs="Times New Roman"/>
          <w:sz w:val="28"/>
          <w:szCs w:val="28"/>
        </w:rPr>
        <w:t>г</w:t>
      </w:r>
      <w:r w:rsidR="00F03CF7" w:rsidRPr="001967B6">
        <w:rPr>
          <w:rFonts w:ascii="Times New Roman" w:hAnsi="Times New Roman" w:cs="Times New Roman"/>
          <w:sz w:val="28"/>
          <w:szCs w:val="28"/>
        </w:rPr>
        <w:t>ан</w:t>
      </w:r>
      <w:r w:rsidR="007C5CAC">
        <w:rPr>
          <w:rFonts w:ascii="Times New Roman" w:hAnsi="Times New Roman" w:cs="Times New Roman"/>
          <w:sz w:val="28"/>
          <w:szCs w:val="28"/>
        </w:rPr>
        <w:t>у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местного самоуправл</w:t>
      </w:r>
      <w:r w:rsidR="00BD6F45">
        <w:rPr>
          <w:rFonts w:ascii="Times New Roman" w:hAnsi="Times New Roman" w:cs="Times New Roman"/>
          <w:sz w:val="28"/>
          <w:szCs w:val="28"/>
        </w:rPr>
        <w:t>ения Труновского округа.</w:t>
      </w:r>
      <w:r w:rsidR="00803EE8">
        <w:rPr>
          <w:rFonts w:ascii="Times New Roman" w:hAnsi="Times New Roman" w:cs="Times New Roman"/>
          <w:sz w:val="28"/>
          <w:szCs w:val="28"/>
        </w:rPr>
        <w:t>».</w:t>
      </w:r>
    </w:p>
    <w:p w:rsidR="00F03CF7" w:rsidRPr="001967B6" w:rsidRDefault="00F03CF7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1.</w:t>
      </w:r>
      <w:r w:rsidR="007C5CAC">
        <w:rPr>
          <w:rFonts w:ascii="Times New Roman" w:hAnsi="Times New Roman" w:cs="Times New Roman"/>
          <w:sz w:val="28"/>
          <w:szCs w:val="28"/>
        </w:rPr>
        <w:t>1.</w:t>
      </w:r>
      <w:r w:rsidRPr="001967B6">
        <w:rPr>
          <w:rFonts w:ascii="Times New Roman" w:hAnsi="Times New Roman" w:cs="Times New Roman"/>
          <w:sz w:val="28"/>
          <w:szCs w:val="28"/>
        </w:rPr>
        <w:t>2. В пункте 4 слова «индивидуальные предприниматели</w:t>
      </w:r>
      <w:proofErr w:type="gramStart"/>
      <w:r w:rsidR="00AF24AE">
        <w:rPr>
          <w:rFonts w:ascii="Times New Roman" w:hAnsi="Times New Roman" w:cs="Times New Roman"/>
          <w:sz w:val="28"/>
          <w:szCs w:val="28"/>
        </w:rPr>
        <w:t>,</w:t>
      </w:r>
      <w:r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B2CE9" w:rsidRPr="001967B6">
        <w:rPr>
          <w:rFonts w:ascii="Times New Roman" w:hAnsi="Times New Roman" w:cs="Times New Roman"/>
          <w:sz w:val="28"/>
          <w:szCs w:val="28"/>
        </w:rPr>
        <w:t xml:space="preserve"> и</w:t>
      </w:r>
      <w:r w:rsidR="001967B6">
        <w:rPr>
          <w:rFonts w:ascii="Times New Roman" w:hAnsi="Times New Roman" w:cs="Times New Roman"/>
          <w:sz w:val="28"/>
          <w:szCs w:val="28"/>
        </w:rPr>
        <w:t>с</w:t>
      </w:r>
      <w:r w:rsidR="001B2CE9" w:rsidRPr="001967B6">
        <w:rPr>
          <w:rFonts w:ascii="Times New Roman" w:hAnsi="Times New Roman" w:cs="Times New Roman"/>
          <w:sz w:val="28"/>
          <w:szCs w:val="28"/>
        </w:rPr>
        <w:t>ключить.</w:t>
      </w:r>
    </w:p>
    <w:p w:rsidR="001B2CE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CE9" w:rsidRPr="001967B6">
        <w:rPr>
          <w:rFonts w:ascii="Times New Roman" w:hAnsi="Times New Roman" w:cs="Times New Roman"/>
          <w:sz w:val="28"/>
          <w:szCs w:val="28"/>
        </w:rPr>
        <w:t>2. Часть 2 статьи 2 дополнить пунктом 5 следующего содержания:</w:t>
      </w:r>
    </w:p>
    <w:p w:rsidR="001B2CE9" w:rsidRPr="001967B6" w:rsidRDefault="001B2CE9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«5) староста сельского населенного пункта</w:t>
      </w:r>
      <w:proofErr w:type="gramStart"/>
      <w:r w:rsidRPr="001967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2CE9" w:rsidRPr="001967B6" w:rsidRDefault="007C5CAC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CE9" w:rsidRPr="001967B6">
        <w:rPr>
          <w:rFonts w:ascii="Times New Roman" w:hAnsi="Times New Roman" w:cs="Times New Roman"/>
          <w:sz w:val="28"/>
          <w:szCs w:val="28"/>
        </w:rPr>
        <w:t>3. В статье 3:</w:t>
      </w:r>
    </w:p>
    <w:p w:rsidR="00BC09A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3.1. В части 1 слова «сходе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», «сходом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C09A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3.2. В части 2 слова «на одном сходе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C09A9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3.3. В части 3 слово «схода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C5CAC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части 1 статьи 4 слово «схода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C09A9" w:rsidRDefault="00FC1B62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5. В абзаце втором части 7 статьи 9 слово «сходом</w:t>
      </w:r>
      <w:proofErr w:type="gramStart"/>
      <w:r w:rsidR="00776102"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C1B62" w:rsidRDefault="00FC1B62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476BC6" w:rsidRDefault="00FC1B62" w:rsidP="00FC1B62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1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169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01691">
        <w:rPr>
          <w:rFonts w:ascii="Times New Roman" w:hAnsi="Times New Roman"/>
          <w:sz w:val="28"/>
          <w:szCs w:val="28"/>
        </w:rPr>
        <w:t xml:space="preserve">на председателя постоянной комиссии Думы Труновского муниципального округа Ставропольского края </w:t>
      </w:r>
      <w:r w:rsidRPr="00476BC6">
        <w:rPr>
          <w:rFonts w:ascii="Times New Roman" w:hAnsi="Times New Roman"/>
          <w:sz w:val="28"/>
          <w:szCs w:val="28"/>
        </w:rPr>
        <w:t xml:space="preserve">по местному самоуправлению, правовым                     и социальным вопросам </w:t>
      </w:r>
      <w:proofErr w:type="spellStart"/>
      <w:r w:rsidRPr="00476BC6">
        <w:rPr>
          <w:rFonts w:ascii="Times New Roman" w:hAnsi="Times New Roman"/>
          <w:sz w:val="28"/>
          <w:szCs w:val="28"/>
        </w:rPr>
        <w:t>Чернышову</w:t>
      </w:r>
      <w:proofErr w:type="spellEnd"/>
      <w:r w:rsidRPr="00476BC6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 А.</w:t>
      </w: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Pr="00FC1B62">
        <w:rPr>
          <w:rFonts w:ascii="Times New Roman" w:eastAsia="Calibri" w:hAnsi="Times New Roman" w:cs="Times New Roman"/>
          <w:sz w:val="28"/>
          <w:szCs w:val="28"/>
        </w:rPr>
        <w:t>Труновский</w:t>
      </w:r>
      <w:proofErr w:type="spellEnd"/>
      <w:r w:rsidRPr="00FC1B62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FC1B62" w:rsidRDefault="00FC1B62" w:rsidP="00FC1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 xml:space="preserve">Председатель Думы </w:t>
      </w: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Труновского муниципального округа</w:t>
      </w: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Ставропольского края                                                                             Х.Р. Гонов</w:t>
      </w:r>
    </w:p>
    <w:p w:rsidR="00FC1B62" w:rsidRDefault="00FC1B62" w:rsidP="00FC1B62">
      <w:pPr>
        <w:spacing w:after="0" w:line="240" w:lineRule="exact"/>
        <w:rPr>
          <w:rFonts w:ascii="Roboto-Regular" w:eastAsia="Calibri" w:hAnsi="Roboto-Regular" w:cs="Times New Roman"/>
          <w:color w:val="212121"/>
          <w:sz w:val="28"/>
          <w:szCs w:val="28"/>
          <w:shd w:val="clear" w:color="auto" w:fill="FFFFFF"/>
        </w:rPr>
      </w:pPr>
    </w:p>
    <w:p w:rsidR="00BC09A9" w:rsidRPr="00FC1B62" w:rsidRDefault="00BC09A9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p w:rsidR="00714B7D" w:rsidRPr="00714B7D" w:rsidRDefault="00714B7D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sectPr w:rsidR="00714B7D" w:rsidRPr="00714B7D" w:rsidSect="002916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7E0B"/>
    <w:multiLevelType w:val="hybridMultilevel"/>
    <w:tmpl w:val="B3C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A60"/>
    <w:rsid w:val="000575F9"/>
    <w:rsid w:val="00120EAC"/>
    <w:rsid w:val="001967B6"/>
    <w:rsid w:val="001B2CE9"/>
    <w:rsid w:val="0029163A"/>
    <w:rsid w:val="002C685A"/>
    <w:rsid w:val="002E0FF0"/>
    <w:rsid w:val="004B1972"/>
    <w:rsid w:val="005136E0"/>
    <w:rsid w:val="005F007B"/>
    <w:rsid w:val="005F561A"/>
    <w:rsid w:val="00714B7D"/>
    <w:rsid w:val="00776102"/>
    <w:rsid w:val="007B007A"/>
    <w:rsid w:val="007C5CAC"/>
    <w:rsid w:val="00803EE8"/>
    <w:rsid w:val="0082139E"/>
    <w:rsid w:val="0087250F"/>
    <w:rsid w:val="009330AC"/>
    <w:rsid w:val="00970EDB"/>
    <w:rsid w:val="009778E3"/>
    <w:rsid w:val="009E2A60"/>
    <w:rsid w:val="009F1F1A"/>
    <w:rsid w:val="00AF24AE"/>
    <w:rsid w:val="00B134FC"/>
    <w:rsid w:val="00B62384"/>
    <w:rsid w:val="00B62F6C"/>
    <w:rsid w:val="00BA2F7E"/>
    <w:rsid w:val="00BC09A9"/>
    <w:rsid w:val="00BD6F45"/>
    <w:rsid w:val="00C74B7C"/>
    <w:rsid w:val="00C962F3"/>
    <w:rsid w:val="00CD2707"/>
    <w:rsid w:val="00D1187A"/>
    <w:rsid w:val="00D77F10"/>
    <w:rsid w:val="00DC549D"/>
    <w:rsid w:val="00E07BC1"/>
    <w:rsid w:val="00EB5944"/>
    <w:rsid w:val="00F03CF7"/>
    <w:rsid w:val="00F506A1"/>
    <w:rsid w:val="00FC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4B7D"/>
    <w:pPr>
      <w:ind w:left="720"/>
      <w:contextualSpacing/>
    </w:pPr>
  </w:style>
  <w:style w:type="paragraph" w:customStyle="1" w:styleId="ConsPlusNormal">
    <w:name w:val="ConsPlusNormal"/>
    <w:rsid w:val="00291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2025-03-05T11:45:00Z</cp:lastPrinted>
  <dcterms:created xsi:type="dcterms:W3CDTF">2025-02-06T05:39:00Z</dcterms:created>
  <dcterms:modified xsi:type="dcterms:W3CDTF">2025-03-06T07:02:00Z</dcterms:modified>
</cp:coreProperties>
</file>