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F9F4D" w14:textId="579E9354" w:rsidR="0012067B" w:rsidRDefault="0012067B" w:rsidP="0012067B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ПРОЕКТ</w:t>
      </w:r>
    </w:p>
    <w:p w14:paraId="7EB69E32" w14:textId="3701225A" w:rsidR="00B6735B" w:rsidRDefault="00B6735B" w:rsidP="00B6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</w:p>
    <w:p w14:paraId="3EDFDEBF" w14:textId="77777777" w:rsidR="00B6735B" w:rsidRDefault="00B6735B" w:rsidP="00B6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14:paraId="2D712585" w14:textId="77777777" w:rsidR="00B6735B" w:rsidRPr="00BB29C8" w:rsidRDefault="00B6735B" w:rsidP="00B6735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68B93AE0" w14:textId="77777777" w:rsidR="00B6735B" w:rsidRPr="00C33FB5" w:rsidRDefault="00B6735B" w:rsidP="00B67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14:paraId="2514A23B" w14:textId="77777777" w:rsidR="00B6735B" w:rsidRPr="00BB29C8" w:rsidRDefault="00B6735B" w:rsidP="00B673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A078C4" w14:textId="0118252F" w:rsidR="00B6735B" w:rsidRDefault="00B6735B" w:rsidP="00B67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</w:p>
    <w:p w14:paraId="5E45CE0B" w14:textId="77777777" w:rsidR="00B6735B" w:rsidRDefault="00B6735B" w:rsidP="00B67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6FE69D8" w14:textId="77777777" w:rsidR="00B6735B" w:rsidRPr="00C33FB5" w:rsidRDefault="00B6735B" w:rsidP="00B67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2C87CF3" w14:textId="10FFA95C" w:rsidR="00305336" w:rsidRDefault="00B6735B" w:rsidP="00305336">
      <w:pPr>
        <w:spacing w:after="1" w:line="200" w:lineRule="auto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об особенностях подачи и рассмотрения жалоб на решения и действия (бездействие) </w:t>
      </w:r>
      <w:r w:rsidR="00137ED0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Труновского муниципального округа </w:t>
      </w:r>
      <w:r w:rsidR="00853F2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37ED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тавропольского края, отраслевых (функциональных), территориальных органов администрации Труновского муниципального округа </w:t>
      </w:r>
      <w:r w:rsidR="00853F2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137ED0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="001408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37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должностных лиц</w:t>
      </w:r>
      <w:r w:rsidR="00137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служащих, а также на решения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и действия (бездействие)</w:t>
      </w:r>
      <w:r w:rsidR="009B5A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</w:t>
      </w:r>
      <w:r w:rsidR="00140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государственных и муниципальных услуг</w:t>
      </w:r>
      <w:r w:rsidR="00137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работников </w:t>
      </w:r>
      <w:proofErr w:type="gramEnd"/>
    </w:p>
    <w:p w14:paraId="652AE89C" w14:textId="77777777" w:rsidR="00305336" w:rsidRDefault="00305336" w:rsidP="00305336">
      <w:pPr>
        <w:spacing w:after="1" w:line="280" w:lineRule="auto"/>
        <w:jc w:val="both"/>
      </w:pPr>
    </w:p>
    <w:p w14:paraId="2E382845" w14:textId="77777777" w:rsidR="00585481" w:rsidRDefault="00585481" w:rsidP="00305336">
      <w:pPr>
        <w:spacing w:after="1" w:line="280" w:lineRule="auto"/>
        <w:jc w:val="both"/>
      </w:pPr>
    </w:p>
    <w:p w14:paraId="78C36BD3" w14:textId="77777777" w:rsidR="00585481" w:rsidRDefault="00585481" w:rsidP="00305336">
      <w:pPr>
        <w:spacing w:after="1" w:line="280" w:lineRule="auto"/>
        <w:jc w:val="both"/>
      </w:pPr>
    </w:p>
    <w:p w14:paraId="5B811B25" w14:textId="730C7608" w:rsidR="00585481" w:rsidRDefault="00585481" w:rsidP="00D6465F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частью 4 статьи 11.2 Федерального закона </w:t>
      </w:r>
      <w:r w:rsidR="009E3CE7">
        <w:rPr>
          <w:rFonts w:ascii="Times New Roman" w:hAnsi="Times New Roman" w:cs="Times New Roman"/>
          <w:sz w:val="28"/>
        </w:rPr>
        <w:t xml:space="preserve">от 27 июля 2010 года № 210-ФЗ </w:t>
      </w:r>
      <w:r>
        <w:rPr>
          <w:rFonts w:ascii="Times New Roman" w:hAnsi="Times New Roman" w:cs="Times New Roman"/>
          <w:sz w:val="28"/>
        </w:rPr>
        <w:t>«Об организации предоставления государственных и муниципальных услуг»,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Федерации, государственных корпораций, наделенных в соответствии </w:t>
      </w:r>
      <w:r w:rsidR="00DE0DE6">
        <w:rPr>
          <w:rFonts w:ascii="Times New Roman" w:hAnsi="Times New Roman" w:cs="Times New Roman"/>
          <w:sz w:val="28"/>
        </w:rPr>
        <w:t xml:space="preserve">с федеральными законами полномочиями по предоставлению государственных услуг </w:t>
      </w:r>
      <w:r w:rsidR="00D6465F">
        <w:rPr>
          <w:rFonts w:ascii="Times New Roman" w:hAnsi="Times New Roman" w:cs="Times New Roman"/>
          <w:sz w:val="28"/>
        </w:rPr>
        <w:t xml:space="preserve">                                     </w:t>
      </w:r>
      <w:r w:rsidR="00DE0DE6">
        <w:rPr>
          <w:rFonts w:ascii="Times New Roman" w:hAnsi="Times New Roman" w:cs="Times New Roman"/>
          <w:sz w:val="28"/>
        </w:rPr>
        <w:t xml:space="preserve">в установленной сфере деятельности, и их должностных лиц, организаций, предусмотренных частью 1.1 статьи 16 </w:t>
      </w:r>
      <w:r w:rsidR="009E3CE7">
        <w:rPr>
          <w:rFonts w:ascii="Times New Roman" w:hAnsi="Times New Roman" w:cs="Times New Roman"/>
          <w:sz w:val="28"/>
        </w:rPr>
        <w:t>Ф</w:t>
      </w:r>
      <w:r w:rsidR="00DE0DE6">
        <w:rPr>
          <w:rFonts w:ascii="Times New Roman" w:hAnsi="Times New Roman" w:cs="Times New Roman"/>
          <w:sz w:val="28"/>
        </w:rPr>
        <w:t xml:space="preserve">едерального закона «Об организации предоставления государственных и муниципальных услуг», и их работников, </w:t>
      </w:r>
      <w:r w:rsidR="00D6465F">
        <w:rPr>
          <w:rFonts w:ascii="Times New Roman" w:hAnsi="Times New Roman" w:cs="Times New Roman"/>
          <w:sz w:val="28"/>
        </w:rPr>
        <w:t xml:space="preserve">                   </w:t>
      </w:r>
      <w:r w:rsidR="00DE0DE6">
        <w:rPr>
          <w:rFonts w:ascii="Times New Roman" w:hAnsi="Times New Roman" w:cs="Times New Roman"/>
          <w:sz w:val="28"/>
        </w:rPr>
        <w:t xml:space="preserve">а также многофункциональных центров предоставления государственных </w:t>
      </w:r>
      <w:r w:rsidR="00D6465F">
        <w:rPr>
          <w:rFonts w:ascii="Times New Roman" w:hAnsi="Times New Roman" w:cs="Times New Roman"/>
          <w:sz w:val="28"/>
        </w:rPr>
        <w:t xml:space="preserve">                         </w:t>
      </w:r>
      <w:r w:rsidR="00DE0DE6">
        <w:rPr>
          <w:rFonts w:ascii="Times New Roman" w:hAnsi="Times New Roman" w:cs="Times New Roman"/>
          <w:sz w:val="28"/>
        </w:rPr>
        <w:t>и муниципальных услуг и их работников»</w:t>
      </w:r>
      <w:r w:rsidR="009435E6">
        <w:rPr>
          <w:rFonts w:ascii="Times New Roman" w:hAnsi="Times New Roman" w:cs="Times New Roman"/>
          <w:sz w:val="28"/>
        </w:rPr>
        <w:t xml:space="preserve"> и в целях повышения качества предоставления муниципальных услуг</w:t>
      </w:r>
      <w:proofErr w:type="gramEnd"/>
      <w:r w:rsidR="009435E6">
        <w:rPr>
          <w:rFonts w:ascii="Times New Roman" w:hAnsi="Times New Roman" w:cs="Times New Roman"/>
          <w:sz w:val="28"/>
        </w:rPr>
        <w:t xml:space="preserve"> в Труновском муниципальном округе Ставропольского края,</w:t>
      </w:r>
      <w:r w:rsidR="00DE0DE6">
        <w:rPr>
          <w:rFonts w:ascii="Times New Roman" w:hAnsi="Times New Roman" w:cs="Times New Roman"/>
          <w:sz w:val="28"/>
        </w:rPr>
        <w:t xml:space="preserve"> </w:t>
      </w:r>
      <w:r w:rsidR="00B36B5F">
        <w:rPr>
          <w:rFonts w:ascii="Times New Roman" w:hAnsi="Times New Roman" w:cs="Times New Roman"/>
          <w:sz w:val="28"/>
        </w:rPr>
        <w:t>администрация Труновского муниципального округа Ставропольского края</w:t>
      </w:r>
    </w:p>
    <w:p w14:paraId="71982DBF" w14:textId="77777777" w:rsidR="00B36B5F" w:rsidRDefault="00B36B5F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4093ED01" w14:textId="59293824" w:rsidR="00B36B5F" w:rsidRDefault="00B36B5F" w:rsidP="00B36B5F">
      <w:pPr>
        <w:spacing w:after="1" w:line="2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14:paraId="2321BD3A" w14:textId="77777777" w:rsidR="00DE0DE6" w:rsidRDefault="00DE0DE6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536F3CDE" w14:textId="77777777" w:rsidR="00C633AA" w:rsidRDefault="00305336" w:rsidP="00C633A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</w:rPr>
        <w:t xml:space="preserve">Утвердить прилагаемое </w:t>
      </w:r>
      <w:hyperlink w:anchor="P62">
        <w:r w:rsidRPr="00DE0DE6">
          <w:rPr>
            <w:rFonts w:ascii="Times New Roman" w:hAnsi="Times New Roman" w:cs="Times New Roman"/>
            <w:sz w:val="28"/>
          </w:rPr>
          <w:t>Положение</w:t>
        </w:r>
      </w:hyperlink>
      <w:r>
        <w:rPr>
          <w:rFonts w:ascii="Times New Roman" w:hAnsi="Times New Roman" w:cs="Times New Roman"/>
          <w:sz w:val="28"/>
        </w:rPr>
        <w:t xml:space="preserve"> об особенностях подачи </w:t>
      </w:r>
      <w:r w:rsidR="00A64B56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и рассмотрения жалоб на решения и действия (бездействие) </w:t>
      </w:r>
      <w:r w:rsidR="00F2507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Труновского муниципального округа </w:t>
      </w:r>
      <w:r w:rsidR="00853F2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2507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тавропольского края, отраслевых (функциональных), территориальных органов администрации Труновского муниципального округа </w:t>
      </w:r>
      <w:r w:rsidR="00853F2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25079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="0014089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25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должностных лиц и муниципальных служащих, а также на решения и действия (бездействие) </w:t>
      </w:r>
      <w:r w:rsidR="00F250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многофункционального центра</w:t>
      </w:r>
      <w:r w:rsidR="00140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государственных и муниципальных услуг</w:t>
      </w:r>
      <w:r w:rsidR="00F25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его работников</w:t>
      </w:r>
      <w:r>
        <w:rPr>
          <w:rFonts w:ascii="Times New Roman" w:hAnsi="Times New Roman" w:cs="Times New Roman"/>
          <w:sz w:val="28"/>
        </w:rPr>
        <w:t xml:space="preserve"> (далее - Положение).</w:t>
      </w:r>
      <w:proofErr w:type="gramEnd"/>
    </w:p>
    <w:p w14:paraId="7773CBBA" w14:textId="77777777" w:rsidR="00C633AA" w:rsidRDefault="00305336" w:rsidP="00C633A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F4314">
        <w:rPr>
          <w:rFonts w:ascii="Times New Roman" w:hAnsi="Times New Roman" w:cs="Times New Roman"/>
          <w:sz w:val="28"/>
        </w:rPr>
        <w:t xml:space="preserve"> </w:t>
      </w:r>
      <w:r w:rsidR="00B36B5F">
        <w:rPr>
          <w:rFonts w:ascii="Times New Roman" w:hAnsi="Times New Roman" w:cs="Times New Roman"/>
          <w:sz w:val="28"/>
        </w:rPr>
        <w:t>Руководителям структурных подразделений</w:t>
      </w:r>
      <w:r>
        <w:rPr>
          <w:rFonts w:ascii="Times New Roman" w:hAnsi="Times New Roman" w:cs="Times New Roman"/>
          <w:sz w:val="28"/>
        </w:rPr>
        <w:t>,</w:t>
      </w:r>
      <w:r w:rsidR="00B36B5F">
        <w:rPr>
          <w:rFonts w:ascii="Times New Roman" w:hAnsi="Times New Roman" w:cs="Times New Roman"/>
          <w:sz w:val="28"/>
        </w:rPr>
        <w:t xml:space="preserve"> отраслевы</w:t>
      </w:r>
      <w:r w:rsidR="00734DAC">
        <w:rPr>
          <w:rFonts w:ascii="Times New Roman" w:hAnsi="Times New Roman" w:cs="Times New Roman"/>
          <w:sz w:val="28"/>
        </w:rPr>
        <w:t>х</w:t>
      </w:r>
      <w:r w:rsidR="00B36B5F">
        <w:rPr>
          <w:rFonts w:ascii="Times New Roman" w:hAnsi="Times New Roman" w:cs="Times New Roman"/>
          <w:sz w:val="28"/>
        </w:rPr>
        <w:t xml:space="preserve"> (функциональны</w:t>
      </w:r>
      <w:r w:rsidR="00734DAC">
        <w:rPr>
          <w:rFonts w:ascii="Times New Roman" w:hAnsi="Times New Roman" w:cs="Times New Roman"/>
          <w:sz w:val="28"/>
        </w:rPr>
        <w:t>х</w:t>
      </w:r>
      <w:r w:rsidR="00B36B5F">
        <w:rPr>
          <w:rFonts w:ascii="Times New Roman" w:hAnsi="Times New Roman" w:cs="Times New Roman"/>
          <w:sz w:val="28"/>
        </w:rPr>
        <w:t>), территориальны</w:t>
      </w:r>
      <w:r w:rsidR="00734DAC">
        <w:rPr>
          <w:rFonts w:ascii="Times New Roman" w:hAnsi="Times New Roman" w:cs="Times New Roman"/>
          <w:sz w:val="28"/>
        </w:rPr>
        <w:t>х</w:t>
      </w:r>
      <w:r w:rsidR="00B36B5F">
        <w:rPr>
          <w:rFonts w:ascii="Times New Roman" w:hAnsi="Times New Roman" w:cs="Times New Roman"/>
          <w:sz w:val="28"/>
        </w:rPr>
        <w:t xml:space="preserve"> орган</w:t>
      </w:r>
      <w:r w:rsidR="00734DAC">
        <w:rPr>
          <w:rFonts w:ascii="Times New Roman" w:hAnsi="Times New Roman" w:cs="Times New Roman"/>
          <w:sz w:val="28"/>
        </w:rPr>
        <w:t>ов</w:t>
      </w:r>
      <w:r w:rsidR="00F25079">
        <w:rPr>
          <w:rFonts w:ascii="Times New Roman" w:hAnsi="Times New Roman" w:cs="Times New Roman"/>
          <w:sz w:val="28"/>
        </w:rPr>
        <w:t xml:space="preserve"> администрации Труновского муниципального</w:t>
      </w:r>
      <w:r w:rsidR="00734DAC">
        <w:rPr>
          <w:rFonts w:ascii="Times New Roman" w:hAnsi="Times New Roman" w:cs="Times New Roman"/>
          <w:sz w:val="28"/>
        </w:rPr>
        <w:t xml:space="preserve"> </w:t>
      </w:r>
      <w:r w:rsidR="00F25079">
        <w:rPr>
          <w:rFonts w:ascii="Times New Roman" w:hAnsi="Times New Roman" w:cs="Times New Roman"/>
          <w:sz w:val="28"/>
        </w:rPr>
        <w:t>округа</w:t>
      </w:r>
      <w:r w:rsidR="001B362C">
        <w:rPr>
          <w:rFonts w:ascii="Times New Roman" w:hAnsi="Times New Roman" w:cs="Times New Roman"/>
          <w:sz w:val="28"/>
        </w:rPr>
        <w:t xml:space="preserve"> </w:t>
      </w:r>
      <w:r w:rsidR="00F25079">
        <w:rPr>
          <w:rFonts w:ascii="Times New Roman" w:hAnsi="Times New Roman" w:cs="Times New Roman"/>
          <w:sz w:val="28"/>
        </w:rPr>
        <w:t>Ставропольского</w:t>
      </w:r>
      <w:r w:rsidR="00734DAC">
        <w:rPr>
          <w:rFonts w:ascii="Times New Roman" w:hAnsi="Times New Roman" w:cs="Times New Roman"/>
          <w:sz w:val="28"/>
        </w:rPr>
        <w:t xml:space="preserve"> </w:t>
      </w:r>
      <w:r w:rsidR="00F25079">
        <w:rPr>
          <w:rFonts w:ascii="Times New Roman" w:hAnsi="Times New Roman" w:cs="Times New Roman"/>
          <w:sz w:val="28"/>
        </w:rPr>
        <w:t>края</w:t>
      </w:r>
      <w:r w:rsidR="00C633AA">
        <w:rPr>
          <w:rFonts w:ascii="Times New Roman" w:hAnsi="Times New Roman" w:cs="Times New Roman"/>
          <w:sz w:val="28"/>
        </w:rPr>
        <w:t>,</w:t>
      </w:r>
      <w:r w:rsidR="00734D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предоставляющим </w:t>
      </w:r>
      <w:r w:rsidR="00B36B5F">
        <w:rPr>
          <w:rFonts w:ascii="Times New Roman" w:hAnsi="Times New Roman" w:cs="Times New Roman"/>
          <w:sz w:val="28"/>
        </w:rPr>
        <w:t xml:space="preserve">муниципальные </w:t>
      </w:r>
      <w:r>
        <w:rPr>
          <w:rFonts w:ascii="Times New Roman" w:hAnsi="Times New Roman" w:cs="Times New Roman"/>
          <w:sz w:val="28"/>
        </w:rPr>
        <w:t>услуги:</w:t>
      </w:r>
    </w:p>
    <w:p w14:paraId="4D1AFF7F" w14:textId="37AC0D76" w:rsidR="00C633AA" w:rsidRDefault="00397EAA" w:rsidP="00C633A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36B5F">
        <w:rPr>
          <w:rFonts w:ascii="Times New Roman" w:hAnsi="Times New Roman" w:cs="Times New Roman"/>
          <w:sz w:val="28"/>
        </w:rPr>
        <w:t xml:space="preserve">1. </w:t>
      </w:r>
      <w:r w:rsidR="00C633AA">
        <w:rPr>
          <w:rFonts w:ascii="Times New Roman" w:hAnsi="Times New Roman" w:cs="Times New Roman"/>
          <w:sz w:val="28"/>
        </w:rPr>
        <w:t>О</w:t>
      </w:r>
      <w:r w:rsidR="00305336">
        <w:rPr>
          <w:rFonts w:ascii="Times New Roman" w:hAnsi="Times New Roman" w:cs="Times New Roman"/>
          <w:sz w:val="28"/>
        </w:rPr>
        <w:t xml:space="preserve">пределить должностных лиц, уполномоченных на прием </w:t>
      </w:r>
      <w:r w:rsidR="00A64B56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305336">
        <w:rPr>
          <w:rFonts w:ascii="Times New Roman" w:hAnsi="Times New Roman" w:cs="Times New Roman"/>
          <w:sz w:val="28"/>
        </w:rPr>
        <w:t xml:space="preserve">и рассмотрение жалоб на решения и действия (бездействие) соответствующего </w:t>
      </w:r>
      <w:r w:rsidR="00B36B5F">
        <w:rPr>
          <w:rFonts w:ascii="Times New Roman" w:hAnsi="Times New Roman" w:cs="Times New Roman"/>
          <w:sz w:val="28"/>
        </w:rPr>
        <w:t>структурного подразделения, отраслевого (функционального), территориального органа</w:t>
      </w:r>
      <w:r w:rsidR="00305336">
        <w:rPr>
          <w:rFonts w:ascii="Times New Roman" w:hAnsi="Times New Roman" w:cs="Times New Roman"/>
          <w:sz w:val="28"/>
        </w:rPr>
        <w:t>, предоставляющего</w:t>
      </w:r>
      <w:r w:rsidR="00F25079">
        <w:rPr>
          <w:rFonts w:ascii="Times New Roman" w:hAnsi="Times New Roman" w:cs="Times New Roman"/>
          <w:sz w:val="28"/>
        </w:rPr>
        <w:t xml:space="preserve"> </w:t>
      </w:r>
      <w:r w:rsidR="00B36B5F">
        <w:rPr>
          <w:rFonts w:ascii="Times New Roman" w:hAnsi="Times New Roman" w:cs="Times New Roman"/>
          <w:sz w:val="28"/>
        </w:rPr>
        <w:t>муниципальные</w:t>
      </w:r>
      <w:r w:rsidR="00305336">
        <w:rPr>
          <w:rFonts w:ascii="Times New Roman" w:hAnsi="Times New Roman" w:cs="Times New Roman"/>
          <w:sz w:val="28"/>
        </w:rPr>
        <w:t xml:space="preserve"> услуги, и его должностных лиц, </w:t>
      </w:r>
      <w:r w:rsidR="00171D2C">
        <w:rPr>
          <w:rFonts w:ascii="Times New Roman" w:hAnsi="Times New Roman" w:cs="Times New Roman"/>
          <w:sz w:val="28"/>
        </w:rPr>
        <w:t>муниципальных служащих</w:t>
      </w:r>
      <w:r w:rsidR="00537CC8">
        <w:rPr>
          <w:rFonts w:ascii="Times New Roman" w:hAnsi="Times New Roman" w:cs="Times New Roman"/>
          <w:sz w:val="28"/>
        </w:rPr>
        <w:t>.</w:t>
      </w:r>
    </w:p>
    <w:p w14:paraId="6D08EAA0" w14:textId="6B5FF3F4" w:rsidR="00305336" w:rsidRDefault="00397EAA" w:rsidP="00C633AA">
      <w:pPr>
        <w:spacing w:after="1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2.</w:t>
      </w:r>
      <w:r w:rsidR="00171D2C">
        <w:rPr>
          <w:rFonts w:ascii="Times New Roman" w:hAnsi="Times New Roman" w:cs="Times New Roman"/>
          <w:sz w:val="28"/>
        </w:rPr>
        <w:t xml:space="preserve">2. </w:t>
      </w:r>
      <w:r w:rsidR="00C633AA">
        <w:rPr>
          <w:rFonts w:ascii="Times New Roman" w:hAnsi="Times New Roman" w:cs="Times New Roman"/>
          <w:sz w:val="28"/>
        </w:rPr>
        <w:t>О</w:t>
      </w:r>
      <w:r w:rsidR="00305336">
        <w:rPr>
          <w:rFonts w:ascii="Times New Roman" w:hAnsi="Times New Roman" w:cs="Times New Roman"/>
          <w:sz w:val="28"/>
        </w:rPr>
        <w:t xml:space="preserve">беспечить прием и рассмотрение жалоб на решения и действия (бездействие) соответствующего </w:t>
      </w:r>
      <w:r w:rsidR="00171D2C">
        <w:rPr>
          <w:rFonts w:ascii="Times New Roman" w:hAnsi="Times New Roman" w:cs="Times New Roman"/>
          <w:sz w:val="28"/>
        </w:rPr>
        <w:t>структурного подразделения, отраслевого (функционального), территориального органа</w:t>
      </w:r>
      <w:r w:rsidR="00305336">
        <w:rPr>
          <w:rFonts w:ascii="Times New Roman" w:hAnsi="Times New Roman" w:cs="Times New Roman"/>
          <w:sz w:val="28"/>
        </w:rPr>
        <w:t xml:space="preserve">, предоставляющего </w:t>
      </w:r>
      <w:r w:rsidR="00171D2C">
        <w:rPr>
          <w:rFonts w:ascii="Times New Roman" w:hAnsi="Times New Roman" w:cs="Times New Roman"/>
          <w:sz w:val="28"/>
        </w:rPr>
        <w:t xml:space="preserve">муниципальные </w:t>
      </w:r>
      <w:r w:rsidR="00305336">
        <w:rPr>
          <w:rFonts w:ascii="Times New Roman" w:hAnsi="Times New Roman" w:cs="Times New Roman"/>
          <w:sz w:val="28"/>
        </w:rPr>
        <w:t xml:space="preserve">услуги, и его должностных лиц, </w:t>
      </w:r>
      <w:r w:rsidR="00171D2C">
        <w:rPr>
          <w:rFonts w:ascii="Times New Roman" w:hAnsi="Times New Roman" w:cs="Times New Roman"/>
          <w:sz w:val="28"/>
        </w:rPr>
        <w:t>муниципальных</w:t>
      </w:r>
      <w:r w:rsidR="00305336">
        <w:rPr>
          <w:rFonts w:ascii="Times New Roman" w:hAnsi="Times New Roman" w:cs="Times New Roman"/>
          <w:sz w:val="28"/>
        </w:rPr>
        <w:t xml:space="preserve"> служащих в соответствии с Положением.</w:t>
      </w:r>
    </w:p>
    <w:p w14:paraId="3ADEDA44" w14:textId="16F4C9FE" w:rsidR="00305336" w:rsidRDefault="00305336" w:rsidP="00B274F2">
      <w:pPr>
        <w:spacing w:before="280"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</w:t>
      </w:r>
      <w:r w:rsidR="00171D2C">
        <w:rPr>
          <w:rFonts w:ascii="Times New Roman" w:hAnsi="Times New Roman" w:cs="Times New Roman"/>
          <w:sz w:val="28"/>
        </w:rPr>
        <w:t>главы администрации Труновского муниципального округа Ставропольского края</w:t>
      </w:r>
      <w:r w:rsidR="00D43852">
        <w:rPr>
          <w:rFonts w:ascii="Times New Roman" w:hAnsi="Times New Roman" w:cs="Times New Roman"/>
          <w:sz w:val="28"/>
        </w:rPr>
        <w:t xml:space="preserve"> Рябухину И.В</w:t>
      </w:r>
      <w:r>
        <w:rPr>
          <w:rFonts w:ascii="Times New Roman" w:hAnsi="Times New Roman" w:cs="Times New Roman"/>
          <w:sz w:val="28"/>
        </w:rPr>
        <w:t>.</w:t>
      </w:r>
    </w:p>
    <w:p w14:paraId="48B5D1F1" w14:textId="06F64BDD" w:rsidR="00C633AA" w:rsidRDefault="00C633AA" w:rsidP="00B274F2">
      <w:pPr>
        <w:spacing w:before="280" w:after="1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14:paraId="12683DF8" w14:textId="066E6331" w:rsidR="00305336" w:rsidRDefault="00C633AA" w:rsidP="00B274F2">
      <w:pPr>
        <w:spacing w:before="280" w:after="1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5</w:t>
      </w:r>
      <w:r w:rsidR="00305336">
        <w:rPr>
          <w:rFonts w:ascii="Times New Roman" w:hAnsi="Times New Roman" w:cs="Times New Roman"/>
          <w:sz w:val="28"/>
        </w:rPr>
        <w:t xml:space="preserve">. Настоящее постановление вступает в силу </w:t>
      </w:r>
      <w:r w:rsidR="001B362C">
        <w:rPr>
          <w:rFonts w:ascii="Times New Roman" w:hAnsi="Times New Roman" w:cs="Times New Roman"/>
          <w:sz w:val="28"/>
        </w:rPr>
        <w:t xml:space="preserve">со дня </w:t>
      </w:r>
      <w:r w:rsidR="00305336">
        <w:rPr>
          <w:rFonts w:ascii="Times New Roman" w:hAnsi="Times New Roman" w:cs="Times New Roman"/>
          <w:sz w:val="28"/>
        </w:rPr>
        <w:t xml:space="preserve">его официального </w:t>
      </w:r>
      <w:r w:rsidR="003904CE">
        <w:rPr>
          <w:rFonts w:ascii="Times New Roman" w:hAnsi="Times New Roman" w:cs="Times New Roman"/>
          <w:sz w:val="28"/>
        </w:rPr>
        <w:t>обнародования</w:t>
      </w:r>
      <w:r w:rsidR="00305336">
        <w:rPr>
          <w:rFonts w:ascii="Times New Roman" w:hAnsi="Times New Roman" w:cs="Times New Roman"/>
          <w:sz w:val="28"/>
        </w:rPr>
        <w:t>.</w:t>
      </w:r>
    </w:p>
    <w:p w14:paraId="21D8BF38" w14:textId="77777777" w:rsidR="00305336" w:rsidRDefault="00305336">
      <w:pPr>
        <w:spacing w:after="1" w:line="280" w:lineRule="auto"/>
        <w:jc w:val="both"/>
      </w:pPr>
    </w:p>
    <w:p w14:paraId="132C97E5" w14:textId="77777777" w:rsidR="00305336" w:rsidRDefault="00305336">
      <w:pPr>
        <w:spacing w:after="1" w:line="280" w:lineRule="auto"/>
        <w:jc w:val="both"/>
      </w:pPr>
    </w:p>
    <w:p w14:paraId="30CBE9C9" w14:textId="77777777" w:rsidR="00305336" w:rsidRDefault="00305336">
      <w:pPr>
        <w:spacing w:after="1" w:line="280" w:lineRule="auto"/>
        <w:jc w:val="both"/>
      </w:pPr>
    </w:p>
    <w:p w14:paraId="6C14D1D0" w14:textId="77777777" w:rsidR="00537CC8" w:rsidRDefault="00537CC8" w:rsidP="001B36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D0196F" w:rsidRPr="00D019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19D48356" w14:textId="75C21850" w:rsidR="00305336" w:rsidRPr="00D0196F" w:rsidRDefault="00D0196F" w:rsidP="001B36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196F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14:paraId="501B175E" w14:textId="77777777" w:rsidR="00537CC8" w:rsidRDefault="00D0196F" w:rsidP="001B362C">
      <w:pPr>
        <w:tabs>
          <w:tab w:val="left" w:pos="75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196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B4C4559" w14:textId="1ED7CB13" w:rsidR="00537CC8" w:rsidRDefault="00E82819" w:rsidP="001B362C">
      <w:pPr>
        <w:tabs>
          <w:tab w:val="left" w:pos="75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CC8">
        <w:rPr>
          <w:rFonts w:ascii="Times New Roman" w:hAnsi="Times New Roman" w:cs="Times New Roman"/>
          <w:sz w:val="28"/>
          <w:szCs w:val="28"/>
        </w:rPr>
        <w:t xml:space="preserve">ервый заместитель администрации </w:t>
      </w:r>
    </w:p>
    <w:p w14:paraId="24B5C7F2" w14:textId="77777777" w:rsidR="00537CC8" w:rsidRDefault="00537CC8" w:rsidP="001B362C">
      <w:pPr>
        <w:tabs>
          <w:tab w:val="left" w:pos="75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14:paraId="5B00D368" w14:textId="27934C12" w:rsidR="00D0196F" w:rsidRDefault="00537CC8" w:rsidP="001B362C">
      <w:pPr>
        <w:tabs>
          <w:tab w:val="left" w:pos="75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0196F">
        <w:rPr>
          <w:rFonts w:ascii="Times New Roman" w:hAnsi="Times New Roman" w:cs="Times New Roman"/>
          <w:sz w:val="28"/>
          <w:szCs w:val="28"/>
        </w:rPr>
        <w:tab/>
      </w:r>
      <w:r w:rsidR="00BE17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p w14:paraId="44108D30" w14:textId="77777777" w:rsidR="00D0196F" w:rsidRPr="00D0196F" w:rsidRDefault="00D0196F" w:rsidP="00D0196F">
      <w:pPr>
        <w:tabs>
          <w:tab w:val="left" w:pos="7560"/>
        </w:tabs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93713" w14:textId="77777777" w:rsidR="00D0196F" w:rsidRDefault="00D0196F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7AEF96C2" w14:textId="77777777" w:rsidR="00D0196F" w:rsidRDefault="00D0196F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0B6064AB" w14:textId="77777777" w:rsidR="00D0196F" w:rsidRDefault="00D0196F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5ACAE270" w14:textId="77777777" w:rsidR="00D0196F" w:rsidRDefault="00D0196F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0B8673AD" w14:textId="77777777" w:rsidR="00D0196F" w:rsidRDefault="00D0196F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4F309A25" w14:textId="77777777" w:rsidR="00D0196F" w:rsidRDefault="00D0196F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20ECD357" w14:textId="77777777" w:rsidR="00D0196F" w:rsidRDefault="00D0196F">
      <w:pPr>
        <w:spacing w:after="1" w:line="28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14:paraId="1B6FB54B" w14:textId="40E55E2C" w:rsidR="00B6735B" w:rsidRDefault="00B6735B" w:rsidP="00B673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</w:t>
      </w:r>
      <w:r w:rsidR="00B274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Pr="00CA423E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E616AE">
        <w:rPr>
          <w:rFonts w:ascii="Times New Roman" w:hAnsi="Times New Roman" w:cs="Times New Roman"/>
          <w:bCs/>
          <w:sz w:val="28"/>
          <w:szCs w:val="28"/>
        </w:rPr>
        <w:t>О</w:t>
      </w:r>
    </w:p>
    <w:p w14:paraId="278AC5E1" w14:textId="77777777" w:rsidR="00B6735B" w:rsidRPr="00CA423E" w:rsidRDefault="00B6735B" w:rsidP="00B673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1D61518" w14:textId="77777777" w:rsidR="00B6735B" w:rsidRPr="00CA423E" w:rsidRDefault="00B6735B" w:rsidP="00B6735B">
      <w:pPr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CA423E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CA423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14:paraId="5CF3F0B7" w14:textId="51FD7A21" w:rsidR="00B6735B" w:rsidRPr="001646D7" w:rsidRDefault="00B6735B" w:rsidP="00B6735B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646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от </w:t>
      </w:r>
      <w:r w:rsidR="00E616A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1646D7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14:paraId="156682C3" w14:textId="77777777" w:rsidR="00B6735B" w:rsidRDefault="00B6735B" w:rsidP="00B6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323FF" w14:textId="77777777" w:rsidR="00B6735B" w:rsidRDefault="00B6735B" w:rsidP="00B67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8A71C" w14:textId="77777777" w:rsidR="00B6735B" w:rsidRPr="001646D7" w:rsidRDefault="00B6735B" w:rsidP="00B6735B">
      <w:pPr>
        <w:tabs>
          <w:tab w:val="left" w:pos="4395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F9CDC" w14:textId="5959A2EE" w:rsidR="00B6735B" w:rsidRDefault="001B7D84" w:rsidP="00B27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7" w:history="1">
        <w:r w:rsidR="00E616A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ПОЛОЖЕНИЕ</w:t>
        </w:r>
      </w:hyperlink>
    </w:p>
    <w:p w14:paraId="2B411225" w14:textId="3A5AA204" w:rsidR="003904CE" w:rsidRDefault="003904CE" w:rsidP="003904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4CE">
        <w:rPr>
          <w:rFonts w:ascii="Times New Roman" w:hAnsi="Times New Roman" w:cs="Times New Roman"/>
          <w:sz w:val="28"/>
        </w:rPr>
        <w:t xml:space="preserve">об особенностях подачи и рассмотрения жалоб на решения и действия (бездействие) </w:t>
      </w:r>
      <w:r w:rsidRPr="003904C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Труновского муниципального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904C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тавропольского края, отраслевых (функциональных), территориальных органов администрации Труновского муниципального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3904CE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904C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должностных лиц и муниципальных служащих, а также на решения и действия (бездействие) многофункционального центра</w:t>
      </w:r>
      <w:r w:rsidR="00DB11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государственных и муниципальных услуг</w:t>
      </w:r>
      <w:r w:rsidR="00DB1184" w:rsidRPr="003904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04CE">
        <w:rPr>
          <w:rFonts w:ascii="Times New Roman" w:eastAsia="Times New Roman" w:hAnsi="Times New Roman" w:cs="Times New Roman"/>
          <w:bCs/>
          <w:sz w:val="28"/>
          <w:szCs w:val="28"/>
        </w:rPr>
        <w:t>и его работников</w:t>
      </w:r>
    </w:p>
    <w:p w14:paraId="56210328" w14:textId="2C178339" w:rsidR="007B513F" w:rsidRDefault="001E6F57" w:rsidP="007B513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9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6AE" w:rsidRPr="001E6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16AE" w:rsidRPr="001E6F5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B11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16AE" w:rsidRPr="001E6F57">
        <w:rPr>
          <w:rFonts w:ascii="Times New Roman" w:eastAsia="Times New Roman" w:hAnsi="Times New Roman" w:cs="Times New Roman"/>
          <w:sz w:val="28"/>
          <w:szCs w:val="28"/>
        </w:rPr>
        <w:t xml:space="preserve">оложение определяет </w:t>
      </w:r>
      <w:r w:rsidR="009435E6">
        <w:rPr>
          <w:rFonts w:ascii="Times New Roman" w:eastAsia="Times New Roman" w:hAnsi="Times New Roman" w:cs="Times New Roman"/>
          <w:sz w:val="28"/>
          <w:szCs w:val="28"/>
        </w:rPr>
        <w:t>процедуру</w:t>
      </w:r>
      <w:r w:rsidR="00E616AE" w:rsidRPr="001E6F57">
        <w:rPr>
          <w:rFonts w:ascii="Times New Roman" w:eastAsia="Times New Roman" w:hAnsi="Times New Roman" w:cs="Times New Roman"/>
          <w:sz w:val="28"/>
          <w:szCs w:val="28"/>
        </w:rPr>
        <w:t xml:space="preserve"> подачи </w:t>
      </w:r>
      <w:r w:rsidR="00A64B56" w:rsidRPr="001E6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E616AE" w:rsidRPr="001E6F57">
        <w:rPr>
          <w:rFonts w:ascii="Times New Roman" w:eastAsia="Times New Roman" w:hAnsi="Times New Roman" w:cs="Times New Roman"/>
          <w:sz w:val="28"/>
          <w:szCs w:val="28"/>
        </w:rPr>
        <w:t xml:space="preserve">и рассмотрения жалоб на нарушение порядка предоставления </w:t>
      </w:r>
      <w:r w:rsidR="00900C6A" w:rsidRPr="001E6F57">
        <w:rPr>
          <w:rFonts w:ascii="Times New Roman" w:eastAsia="Times New Roman" w:hAnsi="Times New Roman" w:cs="Times New Roman"/>
          <w:sz w:val="28"/>
          <w:szCs w:val="28"/>
        </w:rPr>
        <w:t>администрацией Труновского муниципального округа Ставропольского края</w:t>
      </w:r>
      <w:r w:rsidR="00492462">
        <w:rPr>
          <w:rFonts w:ascii="Times New Roman" w:eastAsia="Times New Roman" w:hAnsi="Times New Roman" w:cs="Times New Roman"/>
          <w:sz w:val="28"/>
          <w:szCs w:val="28"/>
        </w:rPr>
        <w:t xml:space="preserve">, отраслевыми (функциональными), территориальными органами администрации Труновского муниципального округа Ставропольского края, предоставляющих муниципальные услуги </w:t>
      </w:r>
      <w:r w:rsidR="00900C6A" w:rsidRPr="001E6F57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492462">
        <w:rPr>
          <w:rFonts w:ascii="Times New Roman" w:eastAsia="Times New Roman" w:hAnsi="Times New Roman" w:cs="Times New Roman"/>
          <w:sz w:val="28"/>
          <w:szCs w:val="28"/>
        </w:rPr>
        <w:t>органы, предоставляющие муниципальные услуги</w:t>
      </w:r>
      <w:r w:rsidR="00900C6A" w:rsidRPr="001E6F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92462">
        <w:rPr>
          <w:rFonts w:ascii="Times New Roman" w:eastAsia="Times New Roman" w:hAnsi="Times New Roman" w:cs="Times New Roman"/>
          <w:sz w:val="28"/>
          <w:szCs w:val="28"/>
        </w:rPr>
        <w:t>, их должностными лицами и муниципальными служащими муниципальных услуг физическим и юридическим лицам (далее – заявители),</w:t>
      </w:r>
      <w:r w:rsidR="001A5FB2" w:rsidRPr="001E6F57">
        <w:rPr>
          <w:rFonts w:ascii="Times New Roman" w:eastAsia="Times New Roman" w:hAnsi="Times New Roman" w:cs="Times New Roman"/>
          <w:sz w:val="28"/>
          <w:szCs w:val="28"/>
        </w:rPr>
        <w:t xml:space="preserve"> выразившееся в неправомерных решениях и действиях (бездействии) </w:t>
      </w:r>
      <w:r w:rsidR="005A3A39" w:rsidRPr="001E6F57">
        <w:rPr>
          <w:rFonts w:ascii="Times New Roman" w:eastAsia="Times New Roman" w:hAnsi="Times New Roman" w:cs="Times New Roman"/>
          <w:bCs/>
          <w:sz w:val="28"/>
          <w:szCs w:val="28"/>
        </w:rPr>
        <w:t>органов</w:t>
      </w:r>
      <w:r w:rsidR="0049246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A3A39" w:rsidRPr="001E6F57">
        <w:rPr>
          <w:rFonts w:ascii="Times New Roman" w:eastAsia="Times New Roman" w:hAnsi="Times New Roman" w:cs="Times New Roman"/>
          <w:bCs/>
          <w:sz w:val="28"/>
          <w:szCs w:val="28"/>
        </w:rPr>
        <w:t>предоставл</w:t>
      </w:r>
      <w:r w:rsidR="00492462">
        <w:rPr>
          <w:rFonts w:ascii="Times New Roman" w:eastAsia="Times New Roman" w:hAnsi="Times New Roman" w:cs="Times New Roman"/>
          <w:bCs/>
          <w:sz w:val="28"/>
          <w:szCs w:val="28"/>
        </w:rPr>
        <w:t xml:space="preserve">яющих </w:t>
      </w:r>
      <w:r w:rsidR="00DB1184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</w:t>
      </w:r>
      <w:proofErr w:type="gramEnd"/>
      <w:r w:rsidR="00DB11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A39" w:rsidRPr="001E6F57">
        <w:rPr>
          <w:rFonts w:ascii="Times New Roman" w:eastAsia="Times New Roman" w:hAnsi="Times New Roman" w:cs="Times New Roman"/>
          <w:bCs/>
          <w:sz w:val="28"/>
          <w:szCs w:val="28"/>
        </w:rPr>
        <w:t>услуг</w:t>
      </w:r>
      <w:r w:rsidR="00492462">
        <w:rPr>
          <w:rFonts w:ascii="Times New Roman" w:eastAsia="Times New Roman" w:hAnsi="Times New Roman" w:cs="Times New Roman"/>
          <w:bCs/>
          <w:sz w:val="28"/>
          <w:szCs w:val="28"/>
        </w:rPr>
        <w:t>и, их должностных лиц и муниципальных служащих (далее – муниципальные служащие), а также на решения и действия (бездействие) многофункционального центра</w:t>
      </w:r>
      <w:r w:rsidR="00DB11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государственных и муниципальных услуг (далее-многофункциональный центр)</w:t>
      </w:r>
      <w:r w:rsidR="0049246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его работников при предоставлении муниципальных услуг</w:t>
      </w:r>
      <w:r w:rsidR="005A3A39" w:rsidRPr="001E6F5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жалобы).</w:t>
      </w:r>
      <w:r w:rsidR="007B51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6955D7F" w14:textId="15B9DEC1" w:rsidR="005A3A39" w:rsidRDefault="00362D8D" w:rsidP="009E19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A3A39" w:rsidRPr="001E6F57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Действие настоящего Положения распространяется на жалобы, поданные с соблюдением требований Федерального закона </w:t>
      </w:r>
      <w:r w:rsidR="003545AA">
        <w:rPr>
          <w:rFonts w:ascii="Times New Roman" w:eastAsia="Times New Roman" w:hAnsi="Times New Roman" w:cs="Times New Roman"/>
          <w:bCs/>
          <w:sz w:val="28"/>
          <w:szCs w:val="28"/>
        </w:rPr>
        <w:t>от 27</w:t>
      </w:r>
      <w:r w:rsidR="002C577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 </w:t>
      </w:r>
      <w:r w:rsidR="003545AA">
        <w:rPr>
          <w:rFonts w:ascii="Times New Roman" w:eastAsia="Times New Roman" w:hAnsi="Times New Roman" w:cs="Times New Roman"/>
          <w:bCs/>
          <w:sz w:val="28"/>
          <w:szCs w:val="28"/>
        </w:rPr>
        <w:t xml:space="preserve">2010                </w:t>
      </w:r>
      <w:r w:rsidR="002C5773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3545AA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210-ФЗ </w:t>
      </w:r>
      <w:r w:rsidR="005A3A39" w:rsidRPr="001E6F57">
        <w:rPr>
          <w:rFonts w:ascii="Times New Roman" w:eastAsia="Times New Roman" w:hAnsi="Times New Roman" w:cs="Times New Roman"/>
          <w:bCs/>
          <w:sz w:val="28"/>
          <w:szCs w:val="28"/>
        </w:rPr>
        <w:t>«Об организации предоставления государственных и муниципальных услуг» (далее – Федеральный закон).</w:t>
      </w:r>
    </w:p>
    <w:p w14:paraId="355E5E1E" w14:textId="2C126591" w:rsidR="009435E6" w:rsidRDefault="009435E6" w:rsidP="007B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Жалоба подается в органы, предоставляющие муниципальные услуги, многофункциональный центр в письменной форме, в том числе при личном приеме заявителя, или в электронном виде.</w:t>
      </w:r>
    </w:p>
    <w:p w14:paraId="20A821C7" w14:textId="07B4A790" w:rsidR="009E19B2" w:rsidRDefault="009E19B2" w:rsidP="007B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Жалобу на решения и действия (бездействие) органа, предоставляющего муниципальную услугу, можно подать на имя Главы Труновского муниципального округа Ставропольского края.</w:t>
      </w:r>
    </w:p>
    <w:p w14:paraId="0AA0256D" w14:textId="7E672A90" w:rsidR="007B513F" w:rsidRDefault="007B513F" w:rsidP="007B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Жалобу на решения и действия (бездействие) 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должностных лиц или муниципальных служащих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органа, предоставляющего муниципальную услугу, можно подать в орган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>предоставляющий муниципальную услугу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2FF1F4" w14:textId="77A1D4C3" w:rsidR="00504F85" w:rsidRDefault="007B513F" w:rsidP="007B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Жалобу на решения и действия (бездействие) многофункционального центра, можно подать 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Труновского муниципального округа Ставропольского края</w:t>
      </w:r>
      <w:r w:rsidR="009E19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6F2333" w14:textId="73692116" w:rsidR="009E19B2" w:rsidRDefault="009E19B2" w:rsidP="007B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Жалобу на работника </w:t>
      </w:r>
      <w:r w:rsidR="00411DD5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многофункционального центра, можно подать на имя руководителя многофункционального центра.</w:t>
      </w:r>
    </w:p>
    <w:p w14:paraId="3CDC9F33" w14:textId="350A76AB" w:rsidR="00504F85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04F8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1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04F85">
        <w:rPr>
          <w:rFonts w:ascii="Times New Roman" w:eastAsia="Times New Roman" w:hAnsi="Times New Roman" w:cs="Times New Roman"/>
          <w:bCs/>
          <w:sz w:val="28"/>
          <w:szCs w:val="28"/>
        </w:rPr>
        <w:t xml:space="preserve"> Жалоба должна содержать:</w:t>
      </w:r>
      <w:r w:rsidR="007B51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957DA6" w14:textId="2917B6C2" w:rsidR="00504F85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504F85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14:paraId="3D9409AC" w14:textId="4AB5316B" w:rsidR="00504F85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4F85">
        <w:rPr>
          <w:rFonts w:ascii="Times New Roman" w:eastAsia="Times New Roman" w:hAnsi="Times New Roman" w:cs="Times New Roman"/>
          <w:sz w:val="28"/>
          <w:szCs w:val="28"/>
        </w:rPr>
        <w:t xml:space="preserve">2) фамилию, имя, отчество (при наличии), сведения о месте жительства заявителя </w:t>
      </w:r>
      <w:proofErr w:type="gramStart"/>
      <w:r w:rsidR="00504F85"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 w:rsidR="00504F85">
        <w:rPr>
          <w:rFonts w:ascii="Times New Roman" w:eastAsia="Times New Roman" w:hAnsi="Times New Roman" w:cs="Times New Roman"/>
          <w:sz w:val="28"/>
          <w:szCs w:val="28"/>
        </w:rPr>
        <w:t>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38BA471" w14:textId="3DDC7F30" w:rsidR="00504F85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04F85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14:paraId="361B1A79" w14:textId="098D9854" w:rsidR="00504F85" w:rsidRDefault="00504F85" w:rsidP="00504F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4) </w:t>
      </w:r>
      <w:r w:rsidRPr="00F76B8A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F76B8A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326F90E9" w14:textId="15037ABA" w:rsidR="00504F85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04F8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1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04F8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504F85">
        <w:rPr>
          <w:rFonts w:ascii="Times New Roman" w:eastAsia="Times New Roman" w:hAnsi="Times New Roman" w:cs="Times New Roman"/>
          <w:bCs/>
          <w:sz w:val="28"/>
          <w:szCs w:val="28"/>
        </w:rPr>
        <w:t>представлена</w:t>
      </w:r>
      <w:proofErr w:type="gramEnd"/>
      <w:r w:rsidR="00504F8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A1DC30A" w14:textId="099CC9E0" w:rsidR="00BF70BD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1A261DCE" w14:textId="21C296ED" w:rsidR="00BF70BD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заявителя </w:t>
      </w:r>
      <w:r w:rsidR="00BD3C9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2C116165" w14:textId="653A7F2C" w:rsidR="00BF70BD" w:rsidRDefault="004F2D8E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F70BD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70BD">
        <w:rPr>
          <w:rFonts w:ascii="Times New Roman" w:eastAsia="Times New Roman" w:hAnsi="Times New Roman" w:cs="Times New Roman"/>
          <w:bCs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A4B194A" w14:textId="2420FBD3" w:rsidR="00BF70BD" w:rsidRDefault="00BF70BD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</w:t>
      </w:r>
      <w:r w:rsidR="00411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жалоб в письменной форме осуществляется органами, предоставляющими муниципальные услуги, многофункциональным центром</w:t>
      </w:r>
      <w:r w:rsidR="0035103C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0CC0C8FB" w14:textId="0721E501" w:rsidR="0035103C" w:rsidRDefault="0035103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Жалоба в письменной форме может быть также направлена по почте.</w:t>
      </w:r>
    </w:p>
    <w:p w14:paraId="51E6C9D6" w14:textId="60D7F878" w:rsidR="0035103C" w:rsidRDefault="0035103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D2B2667" w14:textId="7E94E045" w:rsidR="0035103C" w:rsidRDefault="00411DD5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Жалоба, поступившая в администрацию, орган, предоставляющий муниципальную услугу, многофункциональный центр, в письменной форме на бумажном носителе, подлежит регистрации в сроки и в порядке, определенном инструкцией по делопроизводству соответственно в администрации, органе,</w:t>
      </w:r>
      <w:r w:rsidR="00A209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предоставляющем муниципальную услугу,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многофункциональном центре</w:t>
      </w:r>
      <w:r w:rsidR="00471E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9BD5649" w14:textId="136011B5" w:rsidR="0035103C" w:rsidRDefault="0035103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11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электронном виде жалоба может быть подана заявителем посредством:</w:t>
      </w:r>
    </w:p>
    <w:p w14:paraId="67FE0EA6" w14:textId="0C5D35F3" w:rsidR="00BD3C98" w:rsidRDefault="0035103C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1) официального сайта орган</w:t>
      </w:r>
      <w:r w:rsidR="00411DD5">
        <w:rPr>
          <w:rFonts w:ascii="Times New Roman" w:eastAsia="Times New Roman" w:hAnsi="Times New Roman" w:cs="Times New Roman"/>
          <w:bCs/>
          <w:sz w:val="28"/>
          <w:szCs w:val="28"/>
        </w:rPr>
        <w:t>ов местного самоуправления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3C98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  <w:proofErr w:type="gramEnd"/>
    </w:p>
    <w:p w14:paraId="0B4AE917" w14:textId="07FF7BC9" w:rsidR="00BD3C98" w:rsidRDefault="00BD3C98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портал); (за исключением жалоб на решения и действия (бездействие) многофункциональн</w:t>
      </w:r>
      <w:r w:rsidR="00411DD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411DD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11DD5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и работников);</w:t>
      </w:r>
    </w:p>
    <w:p w14:paraId="4E0DF9C2" w14:textId="5E5BF463" w:rsidR="00BD3C98" w:rsidRDefault="00BD3C98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портала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 досудебного обжалования) с использованием информационно-телекоммуникационной сети «Интернет» (за исключением жалоб на решения и действия 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>(бездействие), многофункциональн</w:t>
      </w:r>
      <w:r w:rsidR="00411DD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411D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11D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и работников).</w:t>
      </w:r>
    </w:p>
    <w:p w14:paraId="2207F6D4" w14:textId="01B8F901" w:rsidR="007614F3" w:rsidRDefault="00411DD5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пункте 5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990C1A3" w14:textId="25CC62D8" w:rsidR="007614F3" w:rsidRDefault="00AE04AB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его должностного лица. В случае если обжалуется решени</w:t>
      </w:r>
      <w:r w:rsidR="00A209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D88">
        <w:rPr>
          <w:rFonts w:ascii="Times New Roman" w:eastAsia="Times New Roman" w:hAnsi="Times New Roman" w:cs="Times New Roman"/>
          <w:sz w:val="28"/>
          <w:szCs w:val="28"/>
        </w:rPr>
        <w:t>и действия (бездействие) органа, предоставляющего</w:t>
      </w:r>
      <w:r w:rsidR="003B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D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 или </w:t>
      </w:r>
      <w:r w:rsidR="003B321D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A209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321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органа, предоставляющего муниципальную услугу, 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</w:t>
      </w:r>
      <w:r w:rsidR="00D52D88">
        <w:rPr>
          <w:rFonts w:ascii="Times New Roman" w:eastAsia="Times New Roman" w:hAnsi="Times New Roman" w:cs="Times New Roman"/>
          <w:sz w:val="28"/>
          <w:szCs w:val="28"/>
        </w:rPr>
        <w:t>на имя Главы Труновского муниципального округа Ставропольского края</w:t>
      </w:r>
      <w:r w:rsidR="007614F3"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рассматривается им в порядке, предусмотренном настоящим Положением.</w:t>
      </w:r>
    </w:p>
    <w:p w14:paraId="13C0A904" w14:textId="77777777" w:rsidR="00965945" w:rsidRDefault="007614F3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Жалоба рассматривается </w:t>
      </w:r>
      <w:r w:rsidR="00D52D88">
        <w:rPr>
          <w:rFonts w:ascii="Times New Roman" w:eastAsia="Times New Roman" w:hAnsi="Times New Roman" w:cs="Times New Roman"/>
          <w:sz w:val="28"/>
          <w:szCs w:val="28"/>
        </w:rPr>
        <w:t>администрацией Труновского муниципального округа Ставропольского края</w:t>
      </w:r>
      <w:r w:rsidR="00965945">
        <w:rPr>
          <w:rFonts w:ascii="Times New Roman" w:eastAsia="Times New Roman" w:hAnsi="Times New Roman" w:cs="Times New Roman"/>
          <w:sz w:val="28"/>
          <w:szCs w:val="28"/>
        </w:rPr>
        <w:t xml:space="preserve"> при нарушении 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>многофункциональным центром</w:t>
      </w:r>
      <w:r w:rsidR="009659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2D88">
        <w:rPr>
          <w:rFonts w:ascii="Times New Roman" w:eastAsia="Times New Roman" w:hAnsi="Times New Roman" w:cs="Times New Roman"/>
          <w:sz w:val="28"/>
          <w:szCs w:val="28"/>
        </w:rPr>
        <w:t xml:space="preserve"> его руководителем</w:t>
      </w:r>
      <w:r w:rsidR="00EE3F32"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EE3F3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="00D52D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EE3F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B3E9487" w14:textId="2F1A01B7" w:rsidR="007614F3" w:rsidRDefault="00EE3F32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обжалуются решения и действия (бездействие) 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центра жалоба может быть подана 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 xml:space="preserve">на имя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рассмотрению в порядке, предусмотренном настоящим Положением.</w:t>
      </w:r>
    </w:p>
    <w:p w14:paraId="1E9003B1" w14:textId="41BDC1F2" w:rsidR="00EE3F32" w:rsidRDefault="00EE3F32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если жалоба подана заявителем в орган, предоставляющий муниципальные услуги, многофункциональный центр, в компетенцию которого не входит принятие решения по жалобе в соответствии с требованиями пункта 9 настоящего Положения, в течение 3 рабочих дней со дня регистрации такой жалобы она направляется в уполномоченны</w:t>
      </w:r>
      <w:r w:rsidR="00965945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ее рассмотрение орган, предоставляющий муниципальные услуги, многофункциональный центр, 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>Главе Труновского муниципального округа Ставропольского края</w:t>
      </w:r>
      <w:r w:rsidR="00C00FC5">
        <w:rPr>
          <w:rFonts w:ascii="Times New Roman" w:eastAsia="Times New Roman" w:hAnsi="Times New Roman" w:cs="Times New Roman"/>
          <w:sz w:val="28"/>
          <w:szCs w:val="28"/>
        </w:rPr>
        <w:t>, администрацию Труновского муниципального округа Ставропольского края.</w:t>
      </w:r>
    </w:p>
    <w:p w14:paraId="3CDB6499" w14:textId="01C44092" w:rsidR="00EE3F32" w:rsidRDefault="00ED5A09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орган, предоставляющий муниципальные услуги, многофункциональный центр, 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965945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>, Глава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перенаправившие жалобу в письменной форме, информируют о перенаправлении жалобы заявителя.</w:t>
      </w:r>
    </w:p>
    <w:p w14:paraId="4A0A0287" w14:textId="504B8D59" w:rsidR="00ED5A09" w:rsidRDefault="00ED5A09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жалобы исчисляется со дня регистрации такой жалобы в уполномоченном на ее рассмотрение органе.</w:t>
      </w:r>
    </w:p>
    <w:p w14:paraId="304F0F06" w14:textId="604B9EE3" w:rsidR="00ED5A09" w:rsidRDefault="00ED5A09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отношении поступившей жалобы </w:t>
      </w:r>
      <w:r w:rsidR="00CD57A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едеральным законом установлен иной порядок </w:t>
      </w:r>
      <w:r w:rsidR="00B3740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процедура) подачи и рассмотрения жалоб, положения настоящего Положения не применяются, и заявитель уведомляется о том, что его жалоба будет рассмотрена в порядке и сроки, предусмотренные федеральным законом.</w:t>
      </w:r>
    </w:p>
    <w:p w14:paraId="49A35E84" w14:textId="60EDCCF2" w:rsidR="006D00EC" w:rsidRDefault="006D00EC" w:rsidP="00BD3C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подана заявителем через многофункциональный центр. При поступлении жалобы многофункциональный центр обеспечивает ее передачу в администрацию, орган администрации, предоставляющий муниципальную услугу,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14:paraId="3A05C6AD" w14:textId="5D01C491" w:rsidR="00BD3C98" w:rsidRDefault="00ED5A09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AE04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9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F4659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="00F4659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14:paraId="0763AE7D" w14:textId="102DB126" w:rsidR="00F4659E" w:rsidRDefault="00F4659E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</w:t>
      </w:r>
      <w:r w:rsidR="008F742C">
        <w:rPr>
          <w:rFonts w:ascii="Times New Roman" w:eastAsia="Times New Roman" w:hAnsi="Times New Roman" w:cs="Times New Roman"/>
          <w:sz w:val="28"/>
          <w:szCs w:val="28"/>
        </w:rPr>
        <w:t>, указанного в статье 15.1 Федерального закона;</w:t>
      </w:r>
    </w:p>
    <w:p w14:paraId="503CAE13" w14:textId="266B315D" w:rsidR="008F742C" w:rsidRDefault="008F742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244779" w14:textId="10E8E7C9" w:rsidR="008F742C" w:rsidRDefault="008F742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закона;</w:t>
      </w:r>
    </w:p>
    <w:p w14:paraId="71E5B30F" w14:textId="26DE0B49" w:rsidR="008F742C" w:rsidRDefault="008F742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14:paraId="21F442D0" w14:textId="5C6842A9" w:rsidR="008F742C" w:rsidRDefault="008F742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актами Российской федерации для предоставления муниципальной услуги;</w:t>
      </w:r>
    </w:p>
    <w:p w14:paraId="046FF140" w14:textId="77777777" w:rsidR="008F742C" w:rsidRDefault="008F742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14:paraId="08FC90DC" w14:textId="6B10F6F7" w:rsidR="00372F32" w:rsidRDefault="008F742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</w:t>
      </w:r>
      <w:r w:rsidR="00372F32">
        <w:rPr>
          <w:rFonts w:ascii="Times New Roman" w:eastAsia="Times New Roman" w:hAnsi="Times New Roman" w:cs="Times New Roman"/>
          <w:sz w:val="28"/>
          <w:szCs w:val="28"/>
        </w:rPr>
        <w:t>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622808" w14:textId="77777777" w:rsidR="00372F32" w:rsidRDefault="00372F32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14:paraId="0D194DF6" w14:textId="77777777" w:rsidR="00372F32" w:rsidRDefault="00372F32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6A571684" w14:textId="7B74BB3C" w:rsidR="008F742C" w:rsidRDefault="00372F32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D02FA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закона.</w:t>
      </w:r>
    </w:p>
    <w:p w14:paraId="7DFE1CFE" w14:textId="2ED9E52D" w:rsidR="001D02FA" w:rsidRDefault="001D02FA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Органы, предоставляющие муниципальные услуги, многофункциональный центр, 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определяют уполномоченных на рассмотрение жалоб должностных лиц и (или) работников, которые обеспечивают:</w:t>
      </w:r>
    </w:p>
    <w:p w14:paraId="10073F98" w14:textId="2D3835E6" w:rsidR="001D02FA" w:rsidRDefault="001D02FA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прием и рассмотрение жалоб в соответствии с требованиями настоящего Положения;</w:t>
      </w:r>
    </w:p>
    <w:p w14:paraId="5F40D487" w14:textId="583B3265" w:rsidR="0058536C" w:rsidRDefault="001D02FA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направление жалоб в уполномоченные на их рассмотрение орган в соответствии с пунктом </w:t>
      </w:r>
      <w:r w:rsidR="0058536C">
        <w:rPr>
          <w:rFonts w:ascii="Times New Roman" w:eastAsia="Times New Roman" w:hAnsi="Times New Roman" w:cs="Times New Roman"/>
          <w:sz w:val="28"/>
          <w:szCs w:val="28"/>
        </w:rPr>
        <w:t>10 настоящего Положения.</w:t>
      </w:r>
    </w:p>
    <w:p w14:paraId="55B64593" w14:textId="53B1761A" w:rsidR="000A2599" w:rsidRDefault="0058536C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</w:t>
      </w:r>
      <w:r w:rsidR="000A259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777A1740" w14:textId="3D88225D" w:rsidR="000A2599" w:rsidRDefault="000A2599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Органы, предоставляющие муниципальные услуги, многофункциональный центр, 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обеспечивают:</w:t>
      </w:r>
    </w:p>
    <w:p w14:paraId="3BD1718C" w14:textId="574B1BE5" w:rsidR="000A2599" w:rsidRDefault="000A2599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оснащение мест приема жалоб;</w:t>
      </w:r>
    </w:p>
    <w:p w14:paraId="08D7FFBA" w14:textId="77777777" w:rsidR="000A2599" w:rsidRDefault="000A2599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информирование заявителей о порядке обжалования решений                                  и действий (бездействия) органов, предоставляющих муниципальные услуги, его должностных лиц, муниципальных служащих, многофункционального центра, его работников,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14:paraId="668AE570" w14:textId="77777777" w:rsidR="000A2599" w:rsidRDefault="000A2599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консультирование заявителей о порядке обжалования решений                                 и действий (бездействия) органа, предоставляющего муниципальную услугу, его должностных лиц, муниципальных служащих, многофункционального центра, его работников, в том числе по телефону, электронной почте, при личном приеме;</w:t>
      </w:r>
    </w:p>
    <w:p w14:paraId="303A4766" w14:textId="7D5FFD71" w:rsidR="000A2599" w:rsidRDefault="000A2599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жалоб;</w:t>
      </w:r>
    </w:p>
    <w:p w14:paraId="36016671" w14:textId="5ED2BBA3" w:rsidR="002255A8" w:rsidRDefault="002255A8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формирование и представление ежеквартально в вышестоящий орган (при его наличии), учредителю многофункционального центра отчетности о полученных и рассмотренных жалобах (в том числе о количестве удовлетворенных и неудовлетворенных жалоб).</w:t>
      </w:r>
    </w:p>
    <w:p w14:paraId="0DAA3D1F" w14:textId="0D779F23" w:rsidR="002255A8" w:rsidRDefault="002255A8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Жалоба, поступившая в уполномоченные на ее рассмотрение орган, предоставляющий муниципальную услугу, многофункциональный центр, 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D00EC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жалобы не установлены органом, предоставляющим муниципальную услугу, многофункциональным центром, 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администрацией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уполномоченными на ее рассмотрение.</w:t>
      </w:r>
    </w:p>
    <w:p w14:paraId="1362AD7A" w14:textId="5ED1149D" w:rsidR="002255A8" w:rsidRDefault="002255A8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лица, многофункционального центра,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14:paraId="197EA384" w14:textId="4E4100B7" w:rsidR="005A6A96" w:rsidRDefault="005A6A9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жалобы в соответствии с частью 7 статьи 11.2 </w:t>
      </w:r>
      <w:r w:rsidR="00B3740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едерального закона уполномоченный на ее рассмотрение орган, предоставляющий муниципальную услугу, многофункциональный центр, 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 решение об удовлетворении жалобы либо об отказе в ее удовлетворении.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жалобы заявителю направляется письменный мотивированный ответ о результатах рассмотрения.</w:t>
      </w:r>
    </w:p>
    <w:p w14:paraId="557D18E1" w14:textId="5F13C162" w:rsidR="00AC298D" w:rsidRDefault="00AC298D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жалобы орган, предоставляющий муниципальную услугу, многофункциональный центр, 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53E9E229" w14:textId="65CEF1DD" w:rsidR="00AC298D" w:rsidRDefault="00AC298D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3 пункта 7 настоящего Положения, ответ заявителю направляется посредством системы досудебного обжалования.</w:t>
      </w:r>
    </w:p>
    <w:p w14:paraId="3753852A" w14:textId="6B6E5A73" w:rsidR="00AC298D" w:rsidRDefault="00AC298D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14:paraId="5AD33AF0" w14:textId="6A3765A8" w:rsidR="00AC298D" w:rsidRDefault="00AC298D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14:paraId="22277FEF" w14:textId="17E5540B" w:rsidR="00AC298D" w:rsidRDefault="00AC298D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работнике, решение или действие (бездействие) которого обжалуется</w:t>
      </w:r>
      <w:r w:rsidR="00770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50601A" w14:textId="7936897D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14:paraId="504185EB" w14:textId="45AA3BFF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14:paraId="7690D97F" w14:textId="0C703E7F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принятое по жалобе решение;</w:t>
      </w:r>
    </w:p>
    <w:p w14:paraId="105989F1" w14:textId="02058F25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муниципальной услуги;</w:t>
      </w:r>
    </w:p>
    <w:p w14:paraId="06AD24CB" w14:textId="54751646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сведения о порядке обжалования по жалобе решения.</w:t>
      </w:r>
    </w:p>
    <w:p w14:paraId="163797C4" w14:textId="53274D20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Главой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F25503" w14:textId="7A22D6C3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14:paraId="5904D7DC" w14:textId="5E2FED4A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44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на рассмотрение жалобы орган, предоставляющий муниципальную услугу, многофункциональный центр, </w:t>
      </w:r>
      <w:r w:rsidR="009A3FD4">
        <w:rPr>
          <w:rFonts w:ascii="Times New Roman" w:eastAsia="Times New Roman" w:hAnsi="Times New Roman" w:cs="Times New Roman"/>
          <w:sz w:val="28"/>
          <w:szCs w:val="28"/>
        </w:rPr>
        <w:t>администрация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отказывают в удовлетворении жалобы в следующих случаях:</w:t>
      </w:r>
    </w:p>
    <w:p w14:paraId="05271141" w14:textId="7C4C2138" w:rsidR="0045756A" w:rsidRDefault="0045756A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0A9161A5" w14:textId="367E8491" w:rsidR="0045756A" w:rsidRDefault="0045756A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40AB1CA" w14:textId="6FB30CBA" w:rsidR="0045756A" w:rsidRDefault="0045756A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14:paraId="5D60B3B6" w14:textId="5A79028B" w:rsidR="0045756A" w:rsidRDefault="0045756A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9A3F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на рассмотрение жалобы орган</w:t>
      </w:r>
      <w:r w:rsidR="009A3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14:paraId="3A9BB8DF" w14:textId="653CB1A1" w:rsidR="0045756A" w:rsidRDefault="0045756A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FCCE99E" w14:textId="38574FE5" w:rsidR="0045756A" w:rsidRDefault="0045756A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1AFA728B" w14:textId="69B55C90" w:rsidR="0045756A" w:rsidRDefault="0045756A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B908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на рассмотрение жалобы орган</w:t>
      </w:r>
      <w:r w:rsidR="00B90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сообща</w:t>
      </w:r>
      <w:r w:rsidR="00B9084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заявителю об оставлении жалобы без ответа в течение 3 рабочих дней со дня регистрации жалобы.</w:t>
      </w:r>
    </w:p>
    <w:p w14:paraId="7C514873" w14:textId="77777777" w:rsidR="00770316" w:rsidRDefault="00770316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F4835D" w14:textId="77777777" w:rsidR="000A2599" w:rsidRDefault="000A2599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F8CD5" w14:textId="77777777" w:rsidR="000A2599" w:rsidRDefault="000A2599" w:rsidP="000A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A22A4" w14:textId="77777777" w:rsidR="000A2599" w:rsidRDefault="000A2599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4F3F7" w14:textId="7433D481" w:rsidR="001D02FA" w:rsidRDefault="001D02FA" w:rsidP="00BF7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D02FA" w:rsidSect="005B37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9ED"/>
    <w:multiLevelType w:val="hybridMultilevel"/>
    <w:tmpl w:val="C964998A"/>
    <w:lvl w:ilvl="0" w:tplc="15A6E982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10874C0C"/>
    <w:multiLevelType w:val="multilevel"/>
    <w:tmpl w:val="6CF6A9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2C5452C9"/>
    <w:multiLevelType w:val="multilevel"/>
    <w:tmpl w:val="7C541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5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347A595E"/>
    <w:multiLevelType w:val="hybridMultilevel"/>
    <w:tmpl w:val="24B6D31A"/>
    <w:lvl w:ilvl="0" w:tplc="04190011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C06D43"/>
    <w:multiLevelType w:val="hybridMultilevel"/>
    <w:tmpl w:val="CC52EDB2"/>
    <w:lvl w:ilvl="0" w:tplc="04190011">
      <w:start w:val="3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3F9C73F8"/>
    <w:multiLevelType w:val="hybridMultilevel"/>
    <w:tmpl w:val="4DCAA03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15611"/>
    <w:multiLevelType w:val="hybridMultilevel"/>
    <w:tmpl w:val="48B83C1C"/>
    <w:lvl w:ilvl="0" w:tplc="E76011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336C7"/>
    <w:multiLevelType w:val="multilevel"/>
    <w:tmpl w:val="E7A084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AF0B56"/>
    <w:multiLevelType w:val="hybridMultilevel"/>
    <w:tmpl w:val="087829A2"/>
    <w:lvl w:ilvl="0" w:tplc="34DC5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EE"/>
    <w:rsid w:val="00040C9D"/>
    <w:rsid w:val="0004574E"/>
    <w:rsid w:val="000A2599"/>
    <w:rsid w:val="000F3FD7"/>
    <w:rsid w:val="0012067B"/>
    <w:rsid w:val="00137ED0"/>
    <w:rsid w:val="00140894"/>
    <w:rsid w:val="00141A5F"/>
    <w:rsid w:val="00171D2C"/>
    <w:rsid w:val="001A5FB2"/>
    <w:rsid w:val="001B362C"/>
    <w:rsid w:val="001B7D84"/>
    <w:rsid w:val="001D02FA"/>
    <w:rsid w:val="001E6F57"/>
    <w:rsid w:val="002255A8"/>
    <w:rsid w:val="00260CB5"/>
    <w:rsid w:val="002C5773"/>
    <w:rsid w:val="002E42DE"/>
    <w:rsid w:val="00305336"/>
    <w:rsid w:val="0035103C"/>
    <w:rsid w:val="003545AA"/>
    <w:rsid w:val="003556D2"/>
    <w:rsid w:val="00356426"/>
    <w:rsid w:val="00362D8D"/>
    <w:rsid w:val="0036436E"/>
    <w:rsid w:val="00372F32"/>
    <w:rsid w:val="00382607"/>
    <w:rsid w:val="00386FBE"/>
    <w:rsid w:val="003904CE"/>
    <w:rsid w:val="003966A8"/>
    <w:rsid w:val="00397EAA"/>
    <w:rsid w:val="003A0A4E"/>
    <w:rsid w:val="003A634B"/>
    <w:rsid w:val="003B321D"/>
    <w:rsid w:val="00411DD5"/>
    <w:rsid w:val="004152B9"/>
    <w:rsid w:val="00454274"/>
    <w:rsid w:val="0045756A"/>
    <w:rsid w:val="0046663A"/>
    <w:rsid w:val="00471E12"/>
    <w:rsid w:val="00492462"/>
    <w:rsid w:val="004C7263"/>
    <w:rsid w:val="004D7491"/>
    <w:rsid w:val="004F2D8E"/>
    <w:rsid w:val="00504F85"/>
    <w:rsid w:val="005062DB"/>
    <w:rsid w:val="0052643F"/>
    <w:rsid w:val="00532306"/>
    <w:rsid w:val="00537CC8"/>
    <w:rsid w:val="00581725"/>
    <w:rsid w:val="0058536C"/>
    <w:rsid w:val="00585481"/>
    <w:rsid w:val="005A3A39"/>
    <w:rsid w:val="005A6A96"/>
    <w:rsid w:val="005B3737"/>
    <w:rsid w:val="005C4A42"/>
    <w:rsid w:val="005E1FA4"/>
    <w:rsid w:val="005F0126"/>
    <w:rsid w:val="0060585D"/>
    <w:rsid w:val="0065761B"/>
    <w:rsid w:val="006625AF"/>
    <w:rsid w:val="006A12F0"/>
    <w:rsid w:val="006C3CCF"/>
    <w:rsid w:val="006D00EC"/>
    <w:rsid w:val="006E66FB"/>
    <w:rsid w:val="00734DAC"/>
    <w:rsid w:val="007614F3"/>
    <w:rsid w:val="00770316"/>
    <w:rsid w:val="007A79E6"/>
    <w:rsid w:val="007B513F"/>
    <w:rsid w:val="00825325"/>
    <w:rsid w:val="00844403"/>
    <w:rsid w:val="00851086"/>
    <w:rsid w:val="00853F29"/>
    <w:rsid w:val="00877DE1"/>
    <w:rsid w:val="008F742C"/>
    <w:rsid w:val="00900C6A"/>
    <w:rsid w:val="009435E6"/>
    <w:rsid w:val="00945A33"/>
    <w:rsid w:val="00965945"/>
    <w:rsid w:val="00971A76"/>
    <w:rsid w:val="009A3FD4"/>
    <w:rsid w:val="009B5A71"/>
    <w:rsid w:val="009C3520"/>
    <w:rsid w:val="009D7469"/>
    <w:rsid w:val="009E19B2"/>
    <w:rsid w:val="009E3CE7"/>
    <w:rsid w:val="009F16F4"/>
    <w:rsid w:val="009F4314"/>
    <w:rsid w:val="00A128B7"/>
    <w:rsid w:val="00A146EF"/>
    <w:rsid w:val="00A209A9"/>
    <w:rsid w:val="00A64B56"/>
    <w:rsid w:val="00A74443"/>
    <w:rsid w:val="00AC298D"/>
    <w:rsid w:val="00AC334A"/>
    <w:rsid w:val="00AE04AB"/>
    <w:rsid w:val="00AF38C6"/>
    <w:rsid w:val="00B274F2"/>
    <w:rsid w:val="00B36B5F"/>
    <w:rsid w:val="00B37401"/>
    <w:rsid w:val="00B6735B"/>
    <w:rsid w:val="00B9084A"/>
    <w:rsid w:val="00BD3C98"/>
    <w:rsid w:val="00BE17F4"/>
    <w:rsid w:val="00BF70BD"/>
    <w:rsid w:val="00C00FC5"/>
    <w:rsid w:val="00C037E1"/>
    <w:rsid w:val="00C55964"/>
    <w:rsid w:val="00C633AA"/>
    <w:rsid w:val="00C668F1"/>
    <w:rsid w:val="00C82CA1"/>
    <w:rsid w:val="00C9635F"/>
    <w:rsid w:val="00CB2BA3"/>
    <w:rsid w:val="00CB58A0"/>
    <w:rsid w:val="00CC1A5F"/>
    <w:rsid w:val="00CC59AB"/>
    <w:rsid w:val="00CD57A4"/>
    <w:rsid w:val="00CF1ACE"/>
    <w:rsid w:val="00D0196F"/>
    <w:rsid w:val="00D12504"/>
    <w:rsid w:val="00D26B3E"/>
    <w:rsid w:val="00D43852"/>
    <w:rsid w:val="00D52D88"/>
    <w:rsid w:val="00D6465F"/>
    <w:rsid w:val="00D900D2"/>
    <w:rsid w:val="00D96317"/>
    <w:rsid w:val="00DB1184"/>
    <w:rsid w:val="00DE0DE6"/>
    <w:rsid w:val="00DE3654"/>
    <w:rsid w:val="00DF06F3"/>
    <w:rsid w:val="00E04B6E"/>
    <w:rsid w:val="00E127E4"/>
    <w:rsid w:val="00E51F5A"/>
    <w:rsid w:val="00E616AE"/>
    <w:rsid w:val="00E82819"/>
    <w:rsid w:val="00EA4A18"/>
    <w:rsid w:val="00EB1FF2"/>
    <w:rsid w:val="00EB6AEE"/>
    <w:rsid w:val="00ED2DEE"/>
    <w:rsid w:val="00ED5A09"/>
    <w:rsid w:val="00EE3F32"/>
    <w:rsid w:val="00EF07DC"/>
    <w:rsid w:val="00EF29AD"/>
    <w:rsid w:val="00F129E9"/>
    <w:rsid w:val="00F25079"/>
    <w:rsid w:val="00F3159C"/>
    <w:rsid w:val="00F4659E"/>
    <w:rsid w:val="00F76B8A"/>
    <w:rsid w:val="00FB0802"/>
    <w:rsid w:val="00FB66A2"/>
    <w:rsid w:val="00FC153D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5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6A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A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A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A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A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A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A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B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AE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6A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AE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B6A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6A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AE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5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6A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A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A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A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A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A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A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B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E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AE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6A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AE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B6A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6A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918E-AB35-4D72-9B25-D301320A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10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1</cp:lastModifiedBy>
  <cp:revision>88</cp:revision>
  <cp:lastPrinted>2025-05-22T05:39:00Z</cp:lastPrinted>
  <dcterms:created xsi:type="dcterms:W3CDTF">2025-04-11T11:36:00Z</dcterms:created>
  <dcterms:modified xsi:type="dcterms:W3CDTF">2025-05-23T07:58:00Z</dcterms:modified>
</cp:coreProperties>
</file>